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7090" w14:textId="77777777" w:rsidR="00025222" w:rsidRDefault="00025222" w:rsidP="000150A0">
      <w:pPr>
        <w:pStyle w:val="NoSpacing"/>
        <w:jc w:val="center"/>
      </w:pPr>
      <w:r>
        <w:rPr>
          <w:noProof/>
        </w:rPr>
        <w:drawing>
          <wp:inline distT="0" distB="0" distL="0" distR="0" wp14:anchorId="0E3F6DEB" wp14:editId="3268972E">
            <wp:extent cx="1828800" cy="534010"/>
            <wp:effectExtent l="0" t="0" r="0" b="0"/>
            <wp:docPr id="1305943698" name="Picture 1" descr="DSU logo with the text Dakota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943698" name="Picture 1" descr="DSU logo with the text Dakota State University"/>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534010"/>
                    </a:xfrm>
                    <a:prstGeom prst="rect">
                      <a:avLst/>
                    </a:prstGeom>
                  </pic:spPr>
                </pic:pic>
              </a:graphicData>
            </a:graphic>
          </wp:inline>
        </w:drawing>
      </w:r>
    </w:p>
    <w:p w14:paraId="38211ED4" w14:textId="77777777" w:rsidR="000150A0" w:rsidRDefault="000150A0" w:rsidP="000150A0">
      <w:pPr>
        <w:pStyle w:val="NoSpacing"/>
        <w:jc w:val="center"/>
      </w:pPr>
    </w:p>
    <w:p w14:paraId="69A86EAC" w14:textId="77777777" w:rsidR="00140E47" w:rsidRPr="0075296E" w:rsidRDefault="0075296E" w:rsidP="00BB0322">
      <w:pPr>
        <w:pStyle w:val="Title"/>
        <w:rPr>
          <w:rFonts w:ascii="Sans Serif Collection" w:hAnsi="Sans Serif Collection" w:cs="Sans Serif Collection"/>
        </w:rPr>
      </w:pPr>
      <w:r w:rsidRPr="0075296E">
        <w:rPr>
          <w:rFonts w:ascii="Sans Serif Collection" w:hAnsi="Sans Serif Collection" w:cs="Sans Serif Collection"/>
        </w:rPr>
        <w:t>COURSE SYLLABUS</w:t>
      </w:r>
    </w:p>
    <w:p w14:paraId="7DAABD82" w14:textId="77777777" w:rsidR="00BB0322" w:rsidRDefault="00BB0322" w:rsidP="008E6C09">
      <w:pPr>
        <w:pStyle w:val="Heading1"/>
      </w:pPr>
      <w:r>
        <w:t>Course Prefix, Number, and Title:</w:t>
      </w:r>
    </w:p>
    <w:p w14:paraId="1A351C30" w14:textId="7C0FF6DA" w:rsidR="00BB0322" w:rsidRDefault="00401364" w:rsidP="00BB0322">
      <w:r>
        <w:t xml:space="preserve">Math </w:t>
      </w:r>
      <w:r w:rsidR="00F841B8">
        <w:t>418</w:t>
      </w:r>
      <w:r>
        <w:t xml:space="preserve">: </w:t>
      </w:r>
      <w:r w:rsidR="00F841B8">
        <w:t>Mathematical Modeling</w:t>
      </w:r>
    </w:p>
    <w:p w14:paraId="02872FF0" w14:textId="77777777" w:rsidR="00BB0322" w:rsidRDefault="00BB0322" w:rsidP="008E6C09">
      <w:pPr>
        <w:pStyle w:val="Heading1"/>
      </w:pPr>
      <w:r>
        <w:t>Credits:</w:t>
      </w:r>
    </w:p>
    <w:p w14:paraId="1746BD24" w14:textId="2D7C161B" w:rsidR="00BB0322" w:rsidRDefault="00401364" w:rsidP="00BB0322">
      <w:r>
        <w:t>3 credits</w:t>
      </w:r>
    </w:p>
    <w:p w14:paraId="0FD2D557" w14:textId="77777777" w:rsidR="00BB0322" w:rsidRDefault="00BB0322" w:rsidP="008E6C09">
      <w:pPr>
        <w:pStyle w:val="Heading1"/>
      </w:pPr>
      <w:r>
        <w:t xml:space="preserve">University </w:t>
      </w:r>
      <w:r w:rsidR="009251A5">
        <w:t>N</w:t>
      </w:r>
      <w:r>
        <w:t>ame:</w:t>
      </w:r>
    </w:p>
    <w:p w14:paraId="264F2B1F" w14:textId="77777777" w:rsidR="00BB0322" w:rsidRDefault="00BB0322" w:rsidP="00BB0322">
      <w:r>
        <w:t>Dakota State University</w:t>
      </w:r>
    </w:p>
    <w:p w14:paraId="463606CC" w14:textId="77777777" w:rsidR="00BB0322" w:rsidRDefault="00BB0322" w:rsidP="008E6C09">
      <w:pPr>
        <w:pStyle w:val="Heading1"/>
      </w:pPr>
      <w:r>
        <w:t xml:space="preserve">Academic </w:t>
      </w:r>
      <w:r w:rsidR="009251A5">
        <w:t>Term/Y</w:t>
      </w:r>
      <w:r>
        <w:t>ear:</w:t>
      </w:r>
    </w:p>
    <w:p w14:paraId="21AFA557" w14:textId="28CDBC8A" w:rsidR="00BB0322" w:rsidRDefault="00E425F9" w:rsidP="00BB0322">
      <w:r>
        <w:t xml:space="preserve">Spring </w:t>
      </w:r>
      <w:r w:rsidR="00B97AC5">
        <w:t>202</w:t>
      </w:r>
      <w:r>
        <w:t>4</w:t>
      </w:r>
    </w:p>
    <w:p w14:paraId="6A66BD4A" w14:textId="77777777" w:rsidR="00BB0322" w:rsidRDefault="00BB0322" w:rsidP="00C66F1D">
      <w:pPr>
        <w:pStyle w:val="Heading2"/>
      </w:pPr>
      <w:r>
        <w:t xml:space="preserve">Last date to Drop and receive 100% </w:t>
      </w:r>
      <w:r w:rsidRPr="00BD203D">
        <w:t>refund</w:t>
      </w:r>
      <w:r>
        <w:t>:</w:t>
      </w:r>
    </w:p>
    <w:p w14:paraId="0278B30D" w14:textId="52201B5C" w:rsidR="00BB0322" w:rsidRDefault="00E425F9" w:rsidP="007F7B24">
      <w:pPr>
        <w:pStyle w:val="IndentedParagraph"/>
      </w:pPr>
      <w:r>
        <w:t>Wednesday</w:t>
      </w:r>
      <w:r w:rsidR="00B97AC5">
        <w:t xml:space="preserve">, </w:t>
      </w:r>
      <w:r>
        <w:t>17</w:t>
      </w:r>
      <w:r w:rsidR="00B97AC5">
        <w:t xml:space="preserve"> </w:t>
      </w:r>
      <w:r>
        <w:t>January</w:t>
      </w:r>
      <w:r w:rsidR="00B97AC5">
        <w:t xml:space="preserve"> 202</w:t>
      </w:r>
      <w:r>
        <w:t>4</w:t>
      </w:r>
    </w:p>
    <w:p w14:paraId="6B79B42A" w14:textId="77777777" w:rsidR="00BB0322" w:rsidRDefault="00BB0322" w:rsidP="00337A2C">
      <w:pPr>
        <w:pStyle w:val="Heading2"/>
      </w:pPr>
      <w:r>
        <w:t>Last date to Withdraw and earn a grade of 'W':</w:t>
      </w:r>
    </w:p>
    <w:p w14:paraId="3701A32D" w14:textId="3CC80531" w:rsidR="00BB0322" w:rsidRDefault="00E425F9" w:rsidP="007F7B24">
      <w:pPr>
        <w:pStyle w:val="IndentedParagraph"/>
      </w:pPr>
      <w:r>
        <w:t>Tuesday</w:t>
      </w:r>
      <w:r w:rsidR="00B97AC5">
        <w:t>, 0</w:t>
      </w:r>
      <w:r>
        <w:t>2</w:t>
      </w:r>
      <w:r w:rsidR="00B97AC5">
        <w:t xml:space="preserve"> </w:t>
      </w:r>
      <w:r>
        <w:t>April</w:t>
      </w:r>
      <w:r w:rsidR="00B97AC5">
        <w:t xml:space="preserve"> 202</w:t>
      </w:r>
      <w:r>
        <w:t>4</w:t>
      </w:r>
    </w:p>
    <w:p w14:paraId="54DDBFC0" w14:textId="77777777" w:rsidR="00D331BC" w:rsidRDefault="00D331BC" w:rsidP="008E6C09">
      <w:pPr>
        <w:pStyle w:val="Heading1"/>
      </w:pPr>
      <w:r>
        <w:t xml:space="preserve">Course </w:t>
      </w:r>
      <w:r w:rsidR="009251A5">
        <w:t>M</w:t>
      </w:r>
      <w:r>
        <w:t xml:space="preserve">eeting </w:t>
      </w:r>
      <w:r w:rsidR="009251A5">
        <w:t>Time and L</w:t>
      </w:r>
      <w:r>
        <w:t>ocation:</w:t>
      </w:r>
    </w:p>
    <w:p w14:paraId="5A1210C0" w14:textId="488DBB33" w:rsidR="00D331BC" w:rsidRPr="00D331BC" w:rsidRDefault="00D331BC" w:rsidP="00D331BC">
      <w:r>
        <w:t xml:space="preserve"> </w:t>
      </w:r>
      <w:r w:rsidR="00401364">
        <w:t>MWF 0</w:t>
      </w:r>
      <w:r w:rsidR="00F841B8">
        <w:t>1</w:t>
      </w:r>
      <w:r w:rsidR="00401364">
        <w:t>:00-0</w:t>
      </w:r>
      <w:r w:rsidR="00F841B8">
        <w:t>1</w:t>
      </w:r>
      <w:r w:rsidR="00401364">
        <w:t xml:space="preserve">:50 </w:t>
      </w:r>
      <w:r w:rsidR="00E425F9">
        <w:t>a</w:t>
      </w:r>
      <w:r w:rsidR="00401364">
        <w:t>m,</w:t>
      </w:r>
      <w:r>
        <w:t xml:space="preserve"> </w:t>
      </w:r>
      <w:r w:rsidR="00E425F9">
        <w:t>DSC</w:t>
      </w:r>
      <w:r w:rsidR="00401364">
        <w:t xml:space="preserve"> </w:t>
      </w:r>
      <w:r w:rsidR="00E425F9">
        <w:t>1</w:t>
      </w:r>
      <w:r w:rsidR="00F841B8">
        <w:t>21</w:t>
      </w:r>
      <w:r>
        <w:t xml:space="preserve"> </w:t>
      </w:r>
    </w:p>
    <w:p w14:paraId="02197417" w14:textId="77777777" w:rsidR="00372F74" w:rsidRDefault="00372F74" w:rsidP="008E6C09">
      <w:pPr>
        <w:pStyle w:val="Heading1"/>
      </w:pPr>
      <w:r>
        <w:t xml:space="preserve">Instructor </w:t>
      </w:r>
      <w:r w:rsidR="009251A5">
        <w:t>I</w:t>
      </w:r>
      <w:r>
        <w:t>nformation:</w:t>
      </w:r>
    </w:p>
    <w:p w14:paraId="25873DC5" w14:textId="77777777" w:rsidR="003F6F8F" w:rsidRPr="003F6F8F" w:rsidRDefault="003F6F8F" w:rsidP="00337A2C">
      <w:pPr>
        <w:pStyle w:val="Heading2"/>
      </w:pPr>
      <w:r>
        <w:t>Name:</w:t>
      </w:r>
    </w:p>
    <w:p w14:paraId="505976E0" w14:textId="128673E8" w:rsidR="003F6F8F" w:rsidRDefault="00B97AC5" w:rsidP="007F7B24">
      <w:pPr>
        <w:pStyle w:val="IndentedParagraph"/>
      </w:pPr>
      <w:r>
        <w:t>Dr. Jeffrey S. Palmer</w:t>
      </w:r>
    </w:p>
    <w:p w14:paraId="133244B9" w14:textId="77777777" w:rsidR="003F6F8F" w:rsidRDefault="003F6F8F" w:rsidP="00337A2C">
      <w:pPr>
        <w:pStyle w:val="Heading2"/>
      </w:pPr>
      <w:r>
        <w:t>Office:</w:t>
      </w:r>
    </w:p>
    <w:p w14:paraId="0A831C6A" w14:textId="1BE64753" w:rsidR="003F6F8F" w:rsidRDefault="003F6F8F" w:rsidP="003F6F8F">
      <w:r>
        <w:tab/>
      </w:r>
      <w:r w:rsidR="00326D2B">
        <w:t>D</w:t>
      </w:r>
      <w:r w:rsidR="006C36B6">
        <w:t>SC 146I</w:t>
      </w:r>
    </w:p>
    <w:p w14:paraId="62E5D29E" w14:textId="77777777" w:rsidR="003F6F8F" w:rsidRDefault="00F71C25" w:rsidP="00337A2C">
      <w:pPr>
        <w:pStyle w:val="Heading2"/>
      </w:pPr>
      <w:r>
        <w:t>Phone N</w:t>
      </w:r>
      <w:r w:rsidR="003F6F8F">
        <w:t>umber(s):</w:t>
      </w:r>
    </w:p>
    <w:p w14:paraId="25CDD583" w14:textId="37DCA109" w:rsidR="003F6F8F" w:rsidRDefault="006C36B6" w:rsidP="007F7B24">
      <w:pPr>
        <w:pStyle w:val="IndentedParagraph"/>
      </w:pPr>
      <w:r>
        <w:t>605-679-7668</w:t>
      </w:r>
    </w:p>
    <w:p w14:paraId="6484BB75" w14:textId="77777777" w:rsidR="003F6F8F" w:rsidRPr="003F6F8F" w:rsidRDefault="00F71C25" w:rsidP="00337A2C">
      <w:pPr>
        <w:pStyle w:val="Heading2"/>
      </w:pPr>
      <w:r>
        <w:t>Email A</w:t>
      </w:r>
      <w:r w:rsidR="003F6F8F">
        <w:t>ddress:</w:t>
      </w:r>
    </w:p>
    <w:p w14:paraId="53187289" w14:textId="312C9E82" w:rsidR="00372F74" w:rsidRDefault="003F6F8F" w:rsidP="00372F74">
      <w:r>
        <w:tab/>
      </w:r>
      <w:r w:rsidR="006C36B6">
        <w:t>j</w:t>
      </w:r>
      <w:r w:rsidR="00B97AC5">
        <w:t>eff.palmer@dsu.edu</w:t>
      </w:r>
    </w:p>
    <w:p w14:paraId="6BEED559" w14:textId="77777777" w:rsidR="003F6F8F" w:rsidRDefault="00F71C25" w:rsidP="00337A2C">
      <w:pPr>
        <w:pStyle w:val="Heading2"/>
      </w:pPr>
      <w:r>
        <w:t>Office H</w:t>
      </w:r>
      <w:r w:rsidR="003F6F8F">
        <w:t>ours:</w:t>
      </w:r>
    </w:p>
    <w:p w14:paraId="77D2332F" w14:textId="77777777" w:rsidR="00087199" w:rsidRDefault="00087199" w:rsidP="00087199">
      <w:pPr>
        <w:ind w:firstLine="720"/>
        <w:jc w:val="both"/>
      </w:pPr>
      <w:r>
        <w:t>T 09:00-09:50 am, MTWF 11:00-11:50 am, WF 08:30-08:50 am, or by appointment</w:t>
      </w:r>
    </w:p>
    <w:p w14:paraId="55CA5C25" w14:textId="77777777" w:rsidR="003F6F8F" w:rsidRDefault="003F6F8F" w:rsidP="008E6C09">
      <w:pPr>
        <w:pStyle w:val="Heading1"/>
      </w:pPr>
      <w:r>
        <w:t>A</w:t>
      </w:r>
      <w:r w:rsidR="009251A5">
        <w:t>pproved C</w:t>
      </w:r>
      <w:r>
        <w:t xml:space="preserve">ourse </w:t>
      </w:r>
      <w:r w:rsidR="009251A5">
        <w:t>D</w:t>
      </w:r>
      <w:r>
        <w:t>escription:</w:t>
      </w:r>
    </w:p>
    <w:p w14:paraId="4F3DD002" w14:textId="77777777" w:rsidR="003F6F8F" w:rsidRDefault="00530252" w:rsidP="00337A2C">
      <w:pPr>
        <w:pStyle w:val="Heading2"/>
      </w:pPr>
      <w:r>
        <w:t xml:space="preserve">Catalog </w:t>
      </w:r>
      <w:r w:rsidR="00F71C25">
        <w:t>D</w:t>
      </w:r>
      <w:r>
        <w:t>escription:</w:t>
      </w:r>
    </w:p>
    <w:p w14:paraId="51865ACC" w14:textId="2C160206" w:rsidR="00F841B8" w:rsidRDefault="00F841B8" w:rsidP="00F841B8">
      <w:pPr>
        <w:pStyle w:val="IndentedParagraph"/>
      </w:pPr>
      <w:r w:rsidRPr="00113E2F">
        <w:t>Creating and using mathematical models for solving real world problems. (20</w:t>
      </w:r>
      <w:r>
        <w:t>23</w:t>
      </w:r>
      <w:r w:rsidRPr="00113E2F">
        <w:t>-20</w:t>
      </w:r>
      <w:r>
        <w:t>24</w:t>
      </w:r>
      <w:r w:rsidRPr="00113E2F">
        <w:t xml:space="preserve"> DSU Undergraduate Catalog)</w:t>
      </w:r>
      <w:r>
        <w:t>.</w:t>
      </w:r>
    </w:p>
    <w:p w14:paraId="6AEAFE43" w14:textId="77777777" w:rsidR="00530252" w:rsidRDefault="00530252" w:rsidP="00337A2C">
      <w:pPr>
        <w:pStyle w:val="Heading2"/>
      </w:pPr>
      <w:r>
        <w:t xml:space="preserve">Additional </w:t>
      </w:r>
      <w:r w:rsidR="00F71C25">
        <w:t>Course I</w:t>
      </w:r>
      <w:r>
        <w:t>nformation:</w:t>
      </w:r>
    </w:p>
    <w:p w14:paraId="54293E8F" w14:textId="5B259286" w:rsidR="00530252" w:rsidRDefault="00401364" w:rsidP="007F7B24">
      <w:pPr>
        <w:pStyle w:val="IndentedParagraph"/>
      </w:pPr>
      <w:r>
        <w:t>None</w:t>
      </w:r>
    </w:p>
    <w:p w14:paraId="4D51D548" w14:textId="77777777" w:rsidR="00530252" w:rsidRDefault="00C8365E" w:rsidP="008E6C09">
      <w:pPr>
        <w:pStyle w:val="Heading1"/>
      </w:pPr>
      <w:r>
        <w:lastRenderedPageBreak/>
        <w:t>Prerequisites:</w:t>
      </w:r>
    </w:p>
    <w:p w14:paraId="5770031F" w14:textId="77777777" w:rsidR="00C8365E" w:rsidRDefault="00C8365E" w:rsidP="00337A2C">
      <w:pPr>
        <w:pStyle w:val="Heading2"/>
      </w:pPr>
      <w:r>
        <w:t xml:space="preserve">Course </w:t>
      </w:r>
      <w:r w:rsidR="00F71C25">
        <w:t>P</w:t>
      </w:r>
      <w:r>
        <w:t>rerequisite(s):</w:t>
      </w:r>
    </w:p>
    <w:p w14:paraId="0A9CDAE3" w14:textId="77777777" w:rsidR="00F841B8" w:rsidRDefault="00F841B8" w:rsidP="00401364">
      <w:pPr>
        <w:pStyle w:val="IndentedParagraph"/>
      </w:pPr>
      <w:r w:rsidRPr="00D92C7D">
        <w:t>Completion of Math 125 - Calculus II or Math 315 - Linear Algebra</w:t>
      </w:r>
      <w:r w:rsidRPr="00401364">
        <w:t xml:space="preserve"> </w:t>
      </w:r>
    </w:p>
    <w:p w14:paraId="20D964D3" w14:textId="77777777" w:rsidR="00C8365E" w:rsidRDefault="00F71C25" w:rsidP="00337A2C">
      <w:pPr>
        <w:pStyle w:val="Heading2"/>
      </w:pPr>
      <w:r>
        <w:t>Technology S</w:t>
      </w:r>
      <w:r w:rsidR="00C8365E">
        <w:t>kills:</w:t>
      </w:r>
    </w:p>
    <w:p w14:paraId="2D350DAB" w14:textId="77777777" w:rsidR="00F841B8" w:rsidRDefault="00F841B8" w:rsidP="00F841B8">
      <w:pPr>
        <w:pStyle w:val="IndentedParagraph"/>
      </w:pPr>
      <w:r w:rsidRPr="006818BE">
        <w:t xml:space="preserve">This course will make use of </w:t>
      </w:r>
      <w:r>
        <w:t xml:space="preserve">Excel, Mathematica, </w:t>
      </w:r>
      <w:r w:rsidRPr="006818BE">
        <w:t>Stella Architect and other appropriate tools.</w:t>
      </w:r>
    </w:p>
    <w:p w14:paraId="7675F3A7" w14:textId="77777777" w:rsidR="001D1BDB" w:rsidRDefault="001D1BDB" w:rsidP="008E6C09">
      <w:pPr>
        <w:pStyle w:val="Heading1"/>
      </w:pPr>
      <w:r>
        <w:t>Student Learning Outcomes:</w:t>
      </w:r>
    </w:p>
    <w:p w14:paraId="4F3B9AB0" w14:textId="448EB0BC" w:rsidR="00101210" w:rsidRDefault="00101210" w:rsidP="00101210">
      <w:r>
        <w:t>As you explore the concepts, ideas and applications encountered in this course do not be content to simply get an answer. Rather, you should constantly be asking yourself questions. What am I doing? Why am I doing this? What does this mean? I hope you will develop knowledge of, skill in, and understanding of those fundamental calculations that are needed in your mathematical toolbox. Mathematics is not moving symbols around on a piece of paper and obtaining the correct answer. You should always be asking yourself what you are doing and why you are doing it. We will use our mathematical toolbox to examine applied problems from a variety of disciplines. Applications from biology, chemistry, physics, business, economics, and other disciplines form an integral part of the course. Mathematics is not a cookbook discipline; the ultimate validation of your skills and understanding is reflected in your ability to develop solutions to problems that are new and unfamiliar to you. You will encounter, in course assignments and evaluations, activities that require problem solving and critical thinking. Finally, I hope that you will come to understand and appreciate both the power and the shortcomings of technology, particularly the computer, as a tool for understanding mathematical concepts and for solving applied problems. In conclusion, as a student in this course you are expected to</w:t>
      </w:r>
      <w:r w:rsidR="004F5251">
        <w:t>:</w:t>
      </w:r>
    </w:p>
    <w:p w14:paraId="3CAA3F69" w14:textId="77777777" w:rsidR="00101210" w:rsidRDefault="00101210" w:rsidP="00101210"/>
    <w:p w14:paraId="6A4F6114" w14:textId="7BCBFE32" w:rsidR="00101210" w:rsidRDefault="00101210" w:rsidP="004576AB">
      <w:pPr>
        <w:pStyle w:val="ListParagraph"/>
        <w:numPr>
          <w:ilvl w:val="0"/>
          <w:numId w:val="2"/>
        </w:numPr>
      </w:pPr>
      <w:r>
        <w:t>learn, practice, and master basic skills</w:t>
      </w:r>
      <w:r w:rsidR="004F5251">
        <w:t>,</w:t>
      </w:r>
    </w:p>
    <w:p w14:paraId="024C367A" w14:textId="3000D759" w:rsidR="00101210" w:rsidRDefault="00101210" w:rsidP="004576AB">
      <w:pPr>
        <w:pStyle w:val="ListParagraph"/>
        <w:numPr>
          <w:ilvl w:val="0"/>
          <w:numId w:val="2"/>
        </w:numPr>
      </w:pPr>
      <w:r>
        <w:t>understand important concepts</w:t>
      </w:r>
      <w:r w:rsidR="004F5251">
        <w:t>,</w:t>
      </w:r>
    </w:p>
    <w:p w14:paraId="40D2A39D" w14:textId="615DCA5C" w:rsidR="00101210" w:rsidRDefault="00101210" w:rsidP="004576AB">
      <w:pPr>
        <w:pStyle w:val="ListParagraph"/>
        <w:numPr>
          <w:ilvl w:val="0"/>
          <w:numId w:val="2"/>
        </w:numPr>
      </w:pPr>
      <w:r>
        <w:t>apply your knowledge to other disciplines</w:t>
      </w:r>
      <w:r w:rsidR="004F5251">
        <w:t>,</w:t>
      </w:r>
    </w:p>
    <w:p w14:paraId="6BDB87D7" w14:textId="3FB484CB" w:rsidR="00101210" w:rsidRDefault="00101210" w:rsidP="004576AB">
      <w:pPr>
        <w:pStyle w:val="ListParagraph"/>
        <w:numPr>
          <w:ilvl w:val="0"/>
          <w:numId w:val="2"/>
        </w:numPr>
      </w:pPr>
      <w:r>
        <w:t>engage in problem solving and critical thinking</w:t>
      </w:r>
      <w:r w:rsidR="004F5251">
        <w:t>,</w:t>
      </w:r>
    </w:p>
    <w:p w14:paraId="5FF730B9" w14:textId="64307B44" w:rsidR="00101210" w:rsidRDefault="00101210" w:rsidP="004576AB">
      <w:pPr>
        <w:pStyle w:val="ListParagraph"/>
        <w:numPr>
          <w:ilvl w:val="0"/>
          <w:numId w:val="2"/>
        </w:numPr>
      </w:pPr>
      <w:r>
        <w:t>use technology as an appropriate tool</w:t>
      </w:r>
      <w:r w:rsidR="004F5251">
        <w:t>.</w:t>
      </w:r>
    </w:p>
    <w:p w14:paraId="0146F15E" w14:textId="77777777" w:rsidR="00C8365E" w:rsidRDefault="00C8365E" w:rsidP="008E6C09">
      <w:pPr>
        <w:pStyle w:val="Heading1"/>
      </w:pPr>
      <w:r>
        <w:t xml:space="preserve">Course </w:t>
      </w:r>
      <w:r w:rsidR="009251A5">
        <w:t>M</w:t>
      </w:r>
      <w:r>
        <w:t>aterials:</w:t>
      </w:r>
    </w:p>
    <w:p w14:paraId="19A6441F" w14:textId="77777777" w:rsidR="00C8365E" w:rsidRDefault="00F71C25" w:rsidP="00337A2C">
      <w:pPr>
        <w:pStyle w:val="Heading2"/>
      </w:pPr>
      <w:r>
        <w:t>Required T</w:t>
      </w:r>
      <w:r w:rsidR="00C8365E">
        <w:t>extbook(s):</w:t>
      </w:r>
    </w:p>
    <w:p w14:paraId="35BCC4DA" w14:textId="24BE901A" w:rsidR="00E3618D" w:rsidRPr="00E3618D" w:rsidRDefault="00F841B8" w:rsidP="00F841B8">
      <w:pPr>
        <w:pStyle w:val="IndentedParagraph"/>
      </w:pPr>
      <w:r>
        <w:t>None</w:t>
      </w:r>
    </w:p>
    <w:p w14:paraId="22D29102" w14:textId="77777777" w:rsidR="00C8365E" w:rsidRDefault="00F71C25" w:rsidP="00337A2C">
      <w:pPr>
        <w:pStyle w:val="Heading2"/>
      </w:pPr>
      <w:r>
        <w:t>Required Supplementary M</w:t>
      </w:r>
      <w:r w:rsidR="00C8365E">
        <w:t>aterials:</w:t>
      </w:r>
    </w:p>
    <w:p w14:paraId="25373C6E" w14:textId="5A14C013" w:rsidR="00E3618D" w:rsidRPr="00E3618D" w:rsidRDefault="00E3618D" w:rsidP="00E3618D">
      <w:pPr>
        <w:pStyle w:val="IndentedParagraph"/>
      </w:pPr>
      <w:r w:rsidRPr="00E3618D">
        <w:t>None, however, students may use a scientific calculator.</w:t>
      </w:r>
    </w:p>
    <w:p w14:paraId="5C041965" w14:textId="77777777" w:rsidR="00C8365E" w:rsidRDefault="00C8365E" w:rsidP="00337A2C">
      <w:pPr>
        <w:pStyle w:val="Heading2"/>
      </w:pPr>
      <w:r>
        <w:t xml:space="preserve">Optional </w:t>
      </w:r>
      <w:r w:rsidR="00F71C25">
        <w:t>M</w:t>
      </w:r>
      <w:r>
        <w:t>aterials:</w:t>
      </w:r>
    </w:p>
    <w:p w14:paraId="244F305E" w14:textId="3788BA4F" w:rsidR="00C8365E" w:rsidRDefault="00E3618D" w:rsidP="007F7B24">
      <w:pPr>
        <w:pStyle w:val="IndentedParagraph"/>
      </w:pPr>
      <w:r>
        <w:t>None.</w:t>
      </w:r>
    </w:p>
    <w:p w14:paraId="0CFF51D4" w14:textId="77777777" w:rsidR="00C8365E" w:rsidRDefault="00C8365E" w:rsidP="008E6C09">
      <w:pPr>
        <w:pStyle w:val="Heading1"/>
      </w:pPr>
      <w:r>
        <w:t>C</w:t>
      </w:r>
      <w:r w:rsidR="009251A5">
        <w:t>ourse D</w:t>
      </w:r>
      <w:r>
        <w:t xml:space="preserve">elivery and </w:t>
      </w:r>
      <w:r w:rsidR="009251A5">
        <w:t>Instructional M</w:t>
      </w:r>
      <w:r>
        <w:t>ethods:</w:t>
      </w:r>
    </w:p>
    <w:p w14:paraId="5D9675AE" w14:textId="77777777" w:rsidR="00F841B8" w:rsidRDefault="00F841B8" w:rsidP="00F841B8">
      <w:r w:rsidRPr="006818BE">
        <w:t xml:space="preserve">This course is an introduction to the formulation, analysis, and interpretation of mathematical models. In this context, you will have the opportunity to review and use </w:t>
      </w:r>
      <w:r>
        <w:t xml:space="preserve">various </w:t>
      </w:r>
      <w:r w:rsidRPr="006818BE">
        <w:t>mathematical skills you have learned in previous courses. We will examine the theory and application of discrete time (difference equations) models as applied to a variety of problems, principally problems in biology (and particularly population dynamics). Excel, M</w:t>
      </w:r>
      <w:r>
        <w:t>athematica</w:t>
      </w:r>
      <w:r w:rsidRPr="006818BE">
        <w:t xml:space="preserve">, and Stella </w:t>
      </w:r>
      <w:r>
        <w:t xml:space="preserve">Architect </w:t>
      </w:r>
      <w:r w:rsidRPr="006818BE">
        <w:t>will be used to help us with the analysis and simulation of our models.</w:t>
      </w:r>
    </w:p>
    <w:p w14:paraId="38FB862F" w14:textId="77777777" w:rsidR="006D5B3D" w:rsidRDefault="006D5B3D" w:rsidP="008E6C09">
      <w:pPr>
        <w:pStyle w:val="Heading1"/>
      </w:pPr>
      <w:r>
        <w:lastRenderedPageBreak/>
        <w:t>Communication and Feedback:</w:t>
      </w:r>
    </w:p>
    <w:p w14:paraId="24578D39" w14:textId="77777777" w:rsidR="006D5B3D" w:rsidRPr="006D5B3D" w:rsidRDefault="006D5B3D" w:rsidP="00337A2C">
      <w:pPr>
        <w:pStyle w:val="Heading2"/>
      </w:pPr>
      <w:r>
        <w:t xml:space="preserve">Preferred </w:t>
      </w:r>
      <w:r w:rsidR="00403610">
        <w:t>Email Contact Method:</w:t>
      </w:r>
    </w:p>
    <w:p w14:paraId="0A8D0317" w14:textId="23ADB032" w:rsidR="00DA4C4C" w:rsidRPr="00DA4C4C" w:rsidRDefault="00DA4C4C" w:rsidP="00DA4C4C">
      <w:pPr>
        <w:pStyle w:val="IndentedParagraph"/>
      </w:pPr>
      <w:r w:rsidRPr="00DA4C4C">
        <w:t xml:space="preserve">Please send all e-mail communications to Dr. Palmer or Professor Palmer at my </w:t>
      </w:r>
      <w:hyperlink r:id="rId9" w:history="1">
        <w:r w:rsidRPr="00DA4C4C">
          <w:rPr>
            <w:color w:val="0000FF" w:themeColor="hyperlink"/>
            <w:u w:val="single"/>
          </w:rPr>
          <w:t>jeff.palmer@dsu.edu</w:t>
        </w:r>
      </w:hyperlink>
      <w:r w:rsidRPr="00DA4C4C">
        <w:t xml:space="preserve"> account.</w:t>
      </w:r>
    </w:p>
    <w:p w14:paraId="77BC38E8" w14:textId="77777777" w:rsidR="00403610" w:rsidRPr="006D5B3D" w:rsidRDefault="00403610" w:rsidP="00337A2C">
      <w:pPr>
        <w:pStyle w:val="Heading2"/>
      </w:pPr>
      <w:r>
        <w:t>Email Response Time:</w:t>
      </w:r>
    </w:p>
    <w:p w14:paraId="5A7907B2" w14:textId="18690F0D" w:rsidR="00DA4C4C" w:rsidRPr="00DA4C4C" w:rsidRDefault="006937FD" w:rsidP="00DA4C4C">
      <w:pPr>
        <w:pStyle w:val="IndentedParagraph"/>
      </w:pPr>
      <w:r>
        <w:t>Typically, I access and read email once per day Monday through Friday when classes are in session. I generally respond to email messages within 48 hours, excluding weekends and holidays.</w:t>
      </w:r>
    </w:p>
    <w:p w14:paraId="526F75B1" w14:textId="77777777" w:rsidR="00DF01D3" w:rsidRPr="006D5B3D" w:rsidRDefault="00DF01D3" w:rsidP="00337A2C">
      <w:pPr>
        <w:pStyle w:val="Heading2"/>
      </w:pPr>
      <w:r>
        <w:t>Feedback on Assignments:</w:t>
      </w:r>
    </w:p>
    <w:p w14:paraId="2DC36530" w14:textId="3DE7EC33" w:rsidR="00DA4C4C" w:rsidRPr="00DA4C4C" w:rsidRDefault="00DA4C4C" w:rsidP="00DA4C4C">
      <w:pPr>
        <w:pStyle w:val="IndentedParagraph"/>
      </w:pPr>
      <w:r w:rsidRPr="00DA4C4C">
        <w:t>With extremely limited exceptions, I typically return work to students within 1 week, often earlier, of the due date, excluding holidays.</w:t>
      </w:r>
    </w:p>
    <w:p w14:paraId="5AD960F4" w14:textId="77777777" w:rsidR="00A029BE" w:rsidRDefault="00A029BE" w:rsidP="008E6C09">
      <w:pPr>
        <w:pStyle w:val="Heading1"/>
      </w:pPr>
      <w:r>
        <w:t>Evaluation Procedures:</w:t>
      </w:r>
    </w:p>
    <w:p w14:paraId="60694CCE" w14:textId="77777777" w:rsidR="00A029BE" w:rsidRDefault="00A029BE" w:rsidP="00337A2C">
      <w:pPr>
        <w:pStyle w:val="Heading2"/>
      </w:pPr>
      <w:r>
        <w:t>Assessments:</w:t>
      </w:r>
    </w:p>
    <w:p w14:paraId="488F0974" w14:textId="17FAD212" w:rsidR="00E7448E" w:rsidRPr="00E7448E" w:rsidRDefault="00E7448E" w:rsidP="00E7448E">
      <w:pPr>
        <w:pStyle w:val="IndentedParagraph"/>
      </w:pPr>
      <w:r w:rsidRPr="00E7448E">
        <w:t>There are four examinations (240 total points) scheduled for this course – see the Tentative Course Outline and Schedule below. Each exam will be cumulative, covering material from the beginning of the course through the preceding Friday. Exams may consist of both an in-class and/or a take-home component at the discretion of the instructor. If you miss an exam for a valid reason, you may be allowed to make up that exam or replace it with your score on the Final Exam (Exam 4) at the discretion of the instructor.</w:t>
      </w:r>
    </w:p>
    <w:p w14:paraId="1B3B215C" w14:textId="77777777" w:rsidR="00A029BE" w:rsidRDefault="00A029BE" w:rsidP="00337A2C">
      <w:pPr>
        <w:pStyle w:val="Heading2"/>
      </w:pPr>
      <w:r>
        <w:t xml:space="preserve">Final </w:t>
      </w:r>
      <w:r w:rsidR="00F71C25">
        <w:t>E</w:t>
      </w:r>
      <w:r>
        <w:t>xamination:</w:t>
      </w:r>
    </w:p>
    <w:p w14:paraId="2C48877E" w14:textId="6ACF1573" w:rsidR="00E7448E" w:rsidRPr="00E7448E" w:rsidRDefault="00F841B8" w:rsidP="00E7448E">
      <w:pPr>
        <w:pStyle w:val="IndentedParagraph"/>
      </w:pPr>
      <w:r>
        <w:t>Monday</w:t>
      </w:r>
      <w:r w:rsidR="00E7448E" w:rsidRPr="00E7448E">
        <w:t xml:space="preserve">, </w:t>
      </w:r>
      <w:r>
        <w:t>29</w:t>
      </w:r>
      <w:r w:rsidR="00E7448E" w:rsidRPr="00E7448E">
        <w:t xml:space="preserve"> </w:t>
      </w:r>
      <w:r>
        <w:t>April</w:t>
      </w:r>
      <w:r w:rsidR="00E7448E" w:rsidRPr="00E7448E">
        <w:t xml:space="preserve"> 202</w:t>
      </w:r>
      <w:r w:rsidR="003D7E7A">
        <w:t>4</w:t>
      </w:r>
      <w:r w:rsidR="00E7448E" w:rsidRPr="00E7448E">
        <w:t>, 0</w:t>
      </w:r>
      <w:r>
        <w:t>1</w:t>
      </w:r>
      <w:r w:rsidR="00E7448E" w:rsidRPr="00E7448E">
        <w:t xml:space="preserve">:00 – </w:t>
      </w:r>
      <w:r>
        <w:t>03</w:t>
      </w:r>
      <w:r w:rsidR="00E7448E" w:rsidRPr="00E7448E">
        <w:t xml:space="preserve">:00 </w:t>
      </w:r>
      <w:r>
        <w:t>p</w:t>
      </w:r>
      <w:r w:rsidR="00E7448E" w:rsidRPr="00E7448E">
        <w:t>m</w:t>
      </w:r>
    </w:p>
    <w:p w14:paraId="0A1FDCCF" w14:textId="77777777" w:rsidR="00A029BE" w:rsidRDefault="00F71C25" w:rsidP="00337A2C">
      <w:pPr>
        <w:pStyle w:val="Heading2"/>
      </w:pPr>
      <w:r>
        <w:t>Performance S</w:t>
      </w:r>
      <w:r w:rsidR="00A029BE">
        <w:t xml:space="preserve">tandards and </w:t>
      </w:r>
      <w:r>
        <w:t>G</w:t>
      </w:r>
      <w:r w:rsidR="00A029BE">
        <w:t xml:space="preserve">rading </w:t>
      </w:r>
      <w:r>
        <w:t>P</w:t>
      </w:r>
      <w:r w:rsidR="00A029BE">
        <w:t>olicy:</w:t>
      </w:r>
    </w:p>
    <w:p w14:paraId="45E00610" w14:textId="1D1554AF" w:rsidR="009E488A" w:rsidRPr="009E488A" w:rsidRDefault="009E488A" w:rsidP="009E488A">
      <w:pPr>
        <w:pStyle w:val="IndentedParagraph"/>
      </w:pPr>
      <w:r w:rsidRPr="009E488A">
        <w:t>Your grade will be calculated using your accumulated point total (240 possible). The grading scale is</w:t>
      </w:r>
      <w:r>
        <w:t>:</w:t>
      </w:r>
    </w:p>
    <w:p w14:paraId="3E5562DD" w14:textId="77777777" w:rsidR="009E488A" w:rsidRPr="009E488A" w:rsidRDefault="009E488A" w:rsidP="009E488A">
      <w:pPr>
        <w:ind w:left="720"/>
        <w:jc w:val="both"/>
      </w:pPr>
    </w:p>
    <w:p w14:paraId="6CBE83F6" w14:textId="77777777" w:rsidR="009E488A" w:rsidRPr="009E488A" w:rsidRDefault="009E488A" w:rsidP="009E488A">
      <w:pPr>
        <w:ind w:left="720" w:firstLine="720"/>
        <w:jc w:val="both"/>
      </w:pPr>
      <w:r w:rsidRPr="009E488A">
        <w:t>&gt;85%</w:t>
      </w:r>
      <w:r w:rsidRPr="009E488A">
        <w:tab/>
        <w:t>204 – 240 points</w:t>
      </w:r>
      <w:r w:rsidRPr="009E488A">
        <w:tab/>
        <w:t>A</w:t>
      </w:r>
    </w:p>
    <w:p w14:paraId="63D95FBD" w14:textId="77777777" w:rsidR="009E488A" w:rsidRPr="009E488A" w:rsidRDefault="009E488A" w:rsidP="009E488A">
      <w:pPr>
        <w:ind w:left="720"/>
        <w:jc w:val="both"/>
      </w:pPr>
      <w:r w:rsidRPr="009E488A">
        <w:tab/>
        <w:t>&gt;70%</w:t>
      </w:r>
      <w:r w:rsidRPr="009E488A">
        <w:tab/>
        <w:t>168 – 203 points</w:t>
      </w:r>
      <w:r w:rsidRPr="009E488A">
        <w:tab/>
        <w:t>B</w:t>
      </w:r>
    </w:p>
    <w:p w14:paraId="253ABABE" w14:textId="77777777" w:rsidR="009E488A" w:rsidRPr="009E488A" w:rsidRDefault="009E488A" w:rsidP="009E488A">
      <w:pPr>
        <w:ind w:left="720"/>
        <w:jc w:val="both"/>
      </w:pPr>
      <w:r w:rsidRPr="009E488A">
        <w:tab/>
        <w:t>&gt;60%</w:t>
      </w:r>
      <w:r w:rsidRPr="009E488A">
        <w:tab/>
        <w:t>144 – 167 points</w:t>
      </w:r>
      <w:r w:rsidRPr="009E488A">
        <w:tab/>
        <w:t>C</w:t>
      </w:r>
    </w:p>
    <w:p w14:paraId="591ABFC6" w14:textId="77777777" w:rsidR="009E488A" w:rsidRPr="009E488A" w:rsidRDefault="009E488A" w:rsidP="009E488A">
      <w:pPr>
        <w:ind w:left="720"/>
        <w:jc w:val="both"/>
      </w:pPr>
      <w:r w:rsidRPr="009E488A">
        <w:tab/>
        <w:t>&gt;50%</w:t>
      </w:r>
      <w:r w:rsidRPr="009E488A">
        <w:tab/>
        <w:t>120 – 143 points</w:t>
      </w:r>
      <w:r w:rsidRPr="009E488A">
        <w:tab/>
        <w:t>D</w:t>
      </w:r>
    </w:p>
    <w:p w14:paraId="723BE3F8" w14:textId="77777777" w:rsidR="009E488A" w:rsidRPr="009E488A" w:rsidRDefault="009E488A" w:rsidP="009E488A">
      <w:pPr>
        <w:ind w:left="720"/>
        <w:jc w:val="both"/>
      </w:pPr>
      <w:r w:rsidRPr="009E488A">
        <w:tab/>
        <w:t>&lt;50%</w:t>
      </w:r>
      <w:r w:rsidRPr="009E488A">
        <w:tab/>
        <w:t>000 – 119 points</w:t>
      </w:r>
      <w:r w:rsidRPr="009E488A">
        <w:tab/>
        <w:t>F</w:t>
      </w:r>
    </w:p>
    <w:p w14:paraId="7EA5A783" w14:textId="77777777" w:rsidR="009E488A" w:rsidRPr="009E488A" w:rsidRDefault="009E488A" w:rsidP="009E488A">
      <w:pPr>
        <w:ind w:left="720"/>
        <w:jc w:val="both"/>
      </w:pPr>
      <w:r w:rsidRPr="009E488A">
        <w:tab/>
      </w:r>
    </w:p>
    <w:p w14:paraId="03669D43" w14:textId="4DE83730" w:rsidR="00A029BE" w:rsidRDefault="009E488A" w:rsidP="009E488A">
      <w:pPr>
        <w:pStyle w:val="IndentedParagraph"/>
      </w:pPr>
      <w:r w:rsidRPr="009E488A">
        <w:t>Students near a cutoff may receive a higher grade at the discretion of the instructor.</w:t>
      </w:r>
    </w:p>
    <w:p w14:paraId="12ABBF53" w14:textId="77777777" w:rsidR="00A029BE" w:rsidRDefault="00A029BE" w:rsidP="00A029BE">
      <w:pPr>
        <w:sectPr w:rsidR="00A029BE" w:rsidSect="00140E47">
          <w:pgSz w:w="12240" w:h="15840"/>
          <w:pgMar w:top="1440" w:right="1440" w:bottom="1440" w:left="1440" w:header="720" w:footer="720" w:gutter="0"/>
          <w:cols w:space="720"/>
          <w:docGrid w:linePitch="360"/>
        </w:sectPr>
      </w:pPr>
    </w:p>
    <w:p w14:paraId="61D79E87" w14:textId="77777777" w:rsidR="00A029BE" w:rsidRDefault="00A029BE" w:rsidP="008E6C09">
      <w:pPr>
        <w:pStyle w:val="Heading1"/>
      </w:pPr>
      <w:r>
        <w:t>Tentative Course Outline and Schedule:</w:t>
      </w:r>
    </w:p>
    <w:tbl>
      <w:tblPr>
        <w:tblStyle w:val="PlainTable1"/>
        <w:tblW w:w="5000" w:type="pct"/>
        <w:tblLook w:val="04A0" w:firstRow="1" w:lastRow="0" w:firstColumn="1" w:lastColumn="0" w:noHBand="0" w:noVBand="1"/>
      </w:tblPr>
      <w:tblGrid>
        <w:gridCol w:w="1201"/>
        <w:gridCol w:w="568"/>
        <w:gridCol w:w="7359"/>
        <w:gridCol w:w="222"/>
      </w:tblGrid>
      <w:tr w:rsidR="00E26F69" w:rsidRPr="00D51F7D" w14:paraId="65208210" w14:textId="77777777" w:rsidTr="00A629DC">
        <w:trPr>
          <w:cnfStyle w:val="100000000000" w:firstRow="1" w:lastRow="0" w:firstColumn="0" w:lastColumn="0" w:oddVBand="0" w:evenVBand="0" w:oddHBand="0" w:evenHBand="0" w:firstRowFirstColumn="0" w:firstRowLastColumn="0" w:lastRowFirstColumn="0" w:lastRowLastColumn="0"/>
          <w:trHeight w:val="290"/>
          <w:tblHeader/>
        </w:trPr>
        <w:tc>
          <w:tcPr>
            <w:cnfStyle w:val="001000000000" w:firstRow="0" w:lastRow="0" w:firstColumn="1" w:lastColumn="0" w:oddVBand="0" w:evenVBand="0" w:oddHBand="0" w:evenHBand="0" w:firstRowFirstColumn="0" w:firstRowLastColumn="0" w:lastRowFirstColumn="0" w:lastRowLastColumn="0"/>
            <w:tcW w:w="861" w:type="pct"/>
            <w:noWrap/>
            <w:hideMark/>
          </w:tcPr>
          <w:p w14:paraId="62CCC0DA" w14:textId="77777777"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Date</w:t>
            </w:r>
          </w:p>
        </w:tc>
        <w:tc>
          <w:tcPr>
            <w:tcW w:w="370" w:type="pct"/>
            <w:noWrap/>
            <w:hideMark/>
          </w:tcPr>
          <w:p w14:paraId="640F4CE6"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Day</w:t>
            </w:r>
          </w:p>
        </w:tc>
        <w:tc>
          <w:tcPr>
            <w:tcW w:w="3143" w:type="pct"/>
            <w:noWrap/>
            <w:hideMark/>
          </w:tcPr>
          <w:p w14:paraId="3A060E5D"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Topic</w:t>
            </w:r>
          </w:p>
        </w:tc>
        <w:tc>
          <w:tcPr>
            <w:tcW w:w="626" w:type="pct"/>
            <w:noWrap/>
            <w:hideMark/>
          </w:tcPr>
          <w:p w14:paraId="1561D476" w14:textId="77777777" w:rsidR="00E26F69" w:rsidRPr="00D51F7D" w:rsidRDefault="00E26F69" w:rsidP="00A629DC">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532007DB"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B2A9FCB" w14:textId="2E19424E"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EF75C8">
              <w:rPr>
                <w:rFonts w:ascii="Calibri" w:eastAsia="Times New Roman" w:hAnsi="Calibri" w:cs="Calibri"/>
                <w:color w:val="000000"/>
              </w:rPr>
              <w:t>8</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1D40EB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E97E65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Introduction and Objectives</w:t>
            </w:r>
          </w:p>
        </w:tc>
        <w:tc>
          <w:tcPr>
            <w:tcW w:w="626" w:type="pct"/>
            <w:noWrap/>
            <w:hideMark/>
          </w:tcPr>
          <w:p w14:paraId="046C8B1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6C89713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EDA3FFE" w14:textId="53CFF2F3"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-Jan-2</w:t>
            </w:r>
            <w:r>
              <w:rPr>
                <w:rFonts w:ascii="Calibri" w:eastAsia="Times New Roman" w:hAnsi="Calibri" w:cs="Calibri"/>
                <w:color w:val="000000"/>
              </w:rPr>
              <w:t>4</w:t>
            </w:r>
          </w:p>
        </w:tc>
        <w:tc>
          <w:tcPr>
            <w:tcW w:w="370" w:type="pct"/>
            <w:noWrap/>
            <w:hideMark/>
          </w:tcPr>
          <w:p w14:paraId="65D5A82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50A182F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F2A158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A9EC72B"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FC8AD75" w14:textId="33BEA04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0</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0B34C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797C53BE" w14:textId="18966F55" w:rsidR="00E26F69" w:rsidRPr="00D51F7D" w:rsidRDefault="001447D6"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01 – Theory and Application of 1</w:t>
            </w:r>
            <w:r w:rsidRPr="001447D6">
              <w:rPr>
                <w:rFonts w:ascii="Calibri" w:eastAsia="Times New Roman" w:hAnsi="Calibri" w:cs="Calibri"/>
                <w:color w:val="000000"/>
                <w:vertAlign w:val="superscript"/>
              </w:rPr>
              <w:t>st</w:t>
            </w:r>
            <w:r>
              <w:rPr>
                <w:rFonts w:ascii="Calibri" w:eastAsia="Times New Roman" w:hAnsi="Calibri" w:cs="Calibri"/>
                <w:color w:val="000000"/>
              </w:rPr>
              <w:t>-Order Linear Difference Equations</w:t>
            </w:r>
          </w:p>
        </w:tc>
        <w:tc>
          <w:tcPr>
            <w:tcW w:w="626" w:type="pct"/>
            <w:noWrap/>
            <w:hideMark/>
          </w:tcPr>
          <w:p w14:paraId="31A5A45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A90BFE2"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84B987B" w14:textId="3E29DA2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1</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7259B0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48B9F8A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2184B1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C5BA74"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E1E46ED" w14:textId="0DC0E89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2</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A93B57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5FA52EA8" w14:textId="6492A4BC" w:rsidR="00E26F69" w:rsidRPr="00D51F7D" w:rsidRDefault="001447D6"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01</w:t>
            </w:r>
          </w:p>
        </w:tc>
        <w:tc>
          <w:tcPr>
            <w:tcW w:w="626" w:type="pct"/>
            <w:noWrap/>
            <w:hideMark/>
          </w:tcPr>
          <w:p w14:paraId="5EFBC51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435F51C"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B8EFAE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73D9A5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156A44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E99C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4C2D73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508F1D0"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3318C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EEFD4E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71C81B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03C9A3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1C6CE1D" w14:textId="45A7DAB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5</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22DE21C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3EC290B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MARTIN LUTHER KING JR. DAY</w:t>
            </w:r>
          </w:p>
        </w:tc>
        <w:tc>
          <w:tcPr>
            <w:tcW w:w="626" w:type="pct"/>
            <w:noWrap/>
            <w:hideMark/>
          </w:tcPr>
          <w:p w14:paraId="493639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6D69C02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FF4F729" w14:textId="47AC366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EF75C8">
              <w:rPr>
                <w:rFonts w:ascii="Calibri" w:eastAsia="Times New Roman" w:hAnsi="Calibri" w:cs="Calibri"/>
                <w:color w:val="000000"/>
              </w:rPr>
              <w:t>6</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23BACF2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50AA4E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30815A1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302FAFB"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CFD80EC" w14:textId="70AFBA0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lastRenderedPageBreak/>
              <w:t>1</w:t>
            </w:r>
            <w:r w:rsidR="00EF75C8">
              <w:rPr>
                <w:rFonts w:ascii="Calibri" w:eastAsia="Times New Roman" w:hAnsi="Calibri" w:cs="Calibri"/>
                <w:color w:val="000000"/>
              </w:rPr>
              <w:t>7</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74478EC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783E9A6D" w14:textId="62535EC6" w:rsidR="00E26F69" w:rsidRPr="00D51F7D" w:rsidRDefault="001447D6"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01</w:t>
            </w:r>
            <w:r w:rsidR="00E26F69">
              <w:rPr>
                <w:rFonts w:ascii="Calibri" w:eastAsia="Times New Roman" w:hAnsi="Calibri" w:cs="Calibri"/>
                <w:color w:val="000000"/>
              </w:rPr>
              <w:br/>
            </w:r>
            <w:r w:rsidR="00E26F69" w:rsidRPr="00D51F7D">
              <w:rPr>
                <w:rFonts w:ascii="Calibri" w:eastAsia="Times New Roman" w:hAnsi="Calibri" w:cs="Calibri"/>
                <w:color w:val="000000"/>
              </w:rPr>
              <w:t>LAST DAY TO ADD/DROP A FULL SEMESTER CLASS</w:t>
            </w:r>
          </w:p>
        </w:tc>
        <w:tc>
          <w:tcPr>
            <w:tcW w:w="626" w:type="pct"/>
            <w:noWrap/>
            <w:hideMark/>
          </w:tcPr>
          <w:p w14:paraId="14B731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2A4BB112"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4635DA1" w14:textId="0E2528B4"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EF75C8">
              <w:rPr>
                <w:rFonts w:ascii="Calibri" w:eastAsia="Times New Roman" w:hAnsi="Calibri" w:cs="Calibri"/>
                <w:color w:val="000000"/>
              </w:rPr>
              <w:t>8</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630BB94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53D010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016807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614E21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4D4D6FB" w14:textId="6E833C5C"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-Jan-2</w:t>
            </w:r>
            <w:r>
              <w:rPr>
                <w:rFonts w:ascii="Calibri" w:eastAsia="Times New Roman" w:hAnsi="Calibri" w:cs="Calibri"/>
                <w:color w:val="000000"/>
              </w:rPr>
              <w:t>4</w:t>
            </w:r>
          </w:p>
        </w:tc>
        <w:tc>
          <w:tcPr>
            <w:tcW w:w="370" w:type="pct"/>
            <w:noWrap/>
            <w:hideMark/>
          </w:tcPr>
          <w:p w14:paraId="6448340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41019A88" w14:textId="497C5E9E" w:rsidR="00E26F69" w:rsidRPr="00D51F7D" w:rsidRDefault="001447D6"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01</w:t>
            </w:r>
          </w:p>
        </w:tc>
        <w:tc>
          <w:tcPr>
            <w:tcW w:w="626" w:type="pct"/>
            <w:noWrap/>
            <w:hideMark/>
          </w:tcPr>
          <w:p w14:paraId="75923C0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F305932"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A3212D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1E0AEDA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44BBDB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08B9E91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4DBA6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CDAA955"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B9EF75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C84DB0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7FD30AA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97F19B"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6F60CAA" w14:textId="5DE3A4B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2</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0850B5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1B50680A" w14:textId="43B973E8"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02 – Theory and Application of 1</w:t>
            </w:r>
            <w:r w:rsidRPr="00F52BBD">
              <w:rPr>
                <w:rFonts w:ascii="Calibri" w:eastAsia="Times New Roman" w:hAnsi="Calibri" w:cs="Calibri"/>
                <w:color w:val="000000"/>
                <w:vertAlign w:val="superscript"/>
              </w:rPr>
              <w:t>st</w:t>
            </w:r>
            <w:r>
              <w:rPr>
                <w:rFonts w:ascii="Calibri" w:eastAsia="Times New Roman" w:hAnsi="Calibri" w:cs="Calibri"/>
                <w:color w:val="000000"/>
              </w:rPr>
              <w:t>-Order Affine Difference Equations</w:t>
            </w:r>
          </w:p>
        </w:tc>
        <w:tc>
          <w:tcPr>
            <w:tcW w:w="626" w:type="pct"/>
            <w:noWrap/>
            <w:hideMark/>
          </w:tcPr>
          <w:p w14:paraId="76B40E5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BB5D3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41CAFD6" w14:textId="004EA12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3</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B92673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1A8E142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7A7E2F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8F073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4F51E37" w14:textId="247C886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4</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A95062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2219449C" w14:textId="762B40A3"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02</w:t>
            </w:r>
          </w:p>
        </w:tc>
        <w:tc>
          <w:tcPr>
            <w:tcW w:w="626" w:type="pct"/>
            <w:noWrap/>
            <w:hideMark/>
          </w:tcPr>
          <w:p w14:paraId="3E69CA9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C9D975"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914671A" w14:textId="09F40BF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5</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EC42B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26B982A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35D59BE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B8A861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0A84BBA" w14:textId="4D58C5C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EF75C8">
              <w:rPr>
                <w:rFonts w:ascii="Calibri" w:eastAsia="Times New Roman" w:hAnsi="Calibri" w:cs="Calibri"/>
                <w:color w:val="000000"/>
              </w:rPr>
              <w:t>6</w:t>
            </w:r>
            <w:r w:rsidRPr="00D51F7D">
              <w:rPr>
                <w:rFonts w:ascii="Calibri" w:eastAsia="Times New Roman" w:hAnsi="Calibri" w:cs="Calibri"/>
                <w:color w:val="000000"/>
              </w:rPr>
              <w:t>-Jan-2</w:t>
            </w:r>
            <w:r w:rsidR="00EF75C8">
              <w:rPr>
                <w:rFonts w:ascii="Calibri" w:eastAsia="Times New Roman" w:hAnsi="Calibri" w:cs="Calibri"/>
                <w:color w:val="000000"/>
              </w:rPr>
              <w:t>4</w:t>
            </w:r>
          </w:p>
        </w:tc>
        <w:tc>
          <w:tcPr>
            <w:tcW w:w="370" w:type="pct"/>
            <w:noWrap/>
            <w:hideMark/>
          </w:tcPr>
          <w:p w14:paraId="536DD97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83C7B3B" w14:textId="6B9D70C9"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02</w:t>
            </w:r>
          </w:p>
        </w:tc>
        <w:tc>
          <w:tcPr>
            <w:tcW w:w="626" w:type="pct"/>
            <w:noWrap/>
            <w:hideMark/>
          </w:tcPr>
          <w:p w14:paraId="035052F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959E1D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48314C"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8981FE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F0BCA7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1262F4E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88A6921"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839B71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932D4C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E1A098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7EC1FB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E72F77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0EFFE2B" w14:textId="63AC8047"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sidR="00E26F69">
              <w:rPr>
                <w:rFonts w:ascii="Calibri" w:eastAsia="Times New Roman" w:hAnsi="Calibri" w:cs="Calibri"/>
                <w:color w:val="000000"/>
              </w:rPr>
              <w:t>Jan</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31F66FA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626C7DD" w14:textId="14BE4CD2"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02</w:t>
            </w:r>
          </w:p>
        </w:tc>
        <w:tc>
          <w:tcPr>
            <w:tcW w:w="626" w:type="pct"/>
            <w:noWrap/>
            <w:hideMark/>
          </w:tcPr>
          <w:p w14:paraId="28CE53D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37E429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B8C1E9D" w14:textId="175C7D72"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3</w:t>
            </w:r>
            <w:r w:rsidR="00EF75C8">
              <w:rPr>
                <w:rFonts w:ascii="Calibri" w:eastAsia="Times New Roman" w:hAnsi="Calibri" w:cs="Calibri"/>
                <w:color w:val="000000"/>
              </w:rPr>
              <w:t>0</w:t>
            </w:r>
            <w:r w:rsidRPr="00D51F7D">
              <w:rPr>
                <w:rFonts w:ascii="Calibri" w:eastAsia="Times New Roman" w:hAnsi="Calibri" w:cs="Calibri"/>
                <w:color w:val="000000"/>
              </w:rPr>
              <w:t>-</w:t>
            </w:r>
            <w:r>
              <w:rPr>
                <w:rFonts w:ascii="Calibri" w:eastAsia="Times New Roman" w:hAnsi="Calibri" w:cs="Calibri"/>
                <w:color w:val="000000"/>
              </w:rPr>
              <w:t>Jan</w:t>
            </w:r>
            <w:r w:rsidRPr="00D51F7D">
              <w:rPr>
                <w:rFonts w:ascii="Calibri" w:eastAsia="Times New Roman" w:hAnsi="Calibri" w:cs="Calibri"/>
                <w:color w:val="000000"/>
              </w:rPr>
              <w:t>-2</w:t>
            </w:r>
            <w:r w:rsidR="00EF75C8">
              <w:rPr>
                <w:rFonts w:ascii="Calibri" w:eastAsia="Times New Roman" w:hAnsi="Calibri" w:cs="Calibri"/>
                <w:color w:val="000000"/>
              </w:rPr>
              <w:t>4</w:t>
            </w:r>
          </w:p>
        </w:tc>
        <w:tc>
          <w:tcPr>
            <w:tcW w:w="370" w:type="pct"/>
            <w:noWrap/>
            <w:hideMark/>
          </w:tcPr>
          <w:p w14:paraId="797F687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27D6973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6E72C1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BB988A"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CCEB20" w14:textId="3B341F34" w:rsidR="00E26F69" w:rsidRPr="00D51F7D" w:rsidRDefault="00EF75C8" w:rsidP="00A629DC">
            <w:pPr>
              <w:rPr>
                <w:rFonts w:ascii="Calibri" w:eastAsia="Times New Roman" w:hAnsi="Calibri" w:cs="Calibri"/>
                <w:color w:val="000000"/>
              </w:rPr>
            </w:pPr>
            <w:r>
              <w:rPr>
                <w:rFonts w:ascii="Calibri" w:eastAsia="Times New Roman" w:hAnsi="Calibri" w:cs="Calibri"/>
                <w:color w:val="000000"/>
              </w:rPr>
              <w:t>3</w:t>
            </w:r>
            <w:r w:rsidR="00E26F69">
              <w:rPr>
                <w:rFonts w:ascii="Calibri" w:eastAsia="Times New Roman" w:hAnsi="Calibri" w:cs="Calibri"/>
                <w:color w:val="000000"/>
              </w:rPr>
              <w:t>1</w:t>
            </w:r>
            <w:r w:rsidR="00E26F69" w:rsidRPr="00D51F7D">
              <w:rPr>
                <w:rFonts w:ascii="Calibri" w:eastAsia="Times New Roman" w:hAnsi="Calibri" w:cs="Calibri"/>
                <w:color w:val="000000"/>
              </w:rPr>
              <w:t>-</w:t>
            </w:r>
            <w:r>
              <w:rPr>
                <w:rFonts w:ascii="Calibri" w:eastAsia="Times New Roman" w:hAnsi="Calibri" w:cs="Calibri"/>
                <w:color w:val="000000"/>
              </w:rPr>
              <w:t>Jan</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19650FC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51B2760" w14:textId="3C1D3F6D"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03 – Theory and Application of 2</w:t>
            </w:r>
            <w:r w:rsidRPr="00F52BBD">
              <w:rPr>
                <w:rFonts w:ascii="Calibri" w:eastAsia="Times New Roman" w:hAnsi="Calibri" w:cs="Calibri"/>
                <w:color w:val="000000"/>
                <w:vertAlign w:val="superscript"/>
              </w:rPr>
              <w:t>nd</w:t>
            </w:r>
            <w:r>
              <w:rPr>
                <w:rFonts w:ascii="Calibri" w:eastAsia="Times New Roman" w:hAnsi="Calibri" w:cs="Calibri"/>
                <w:color w:val="000000"/>
              </w:rPr>
              <w:t>-Order Linear Difference Equations</w:t>
            </w:r>
          </w:p>
        </w:tc>
        <w:tc>
          <w:tcPr>
            <w:tcW w:w="626" w:type="pct"/>
            <w:noWrap/>
            <w:hideMark/>
          </w:tcPr>
          <w:p w14:paraId="0DC25EC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E1A273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BD7DD91" w14:textId="243ADA2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EF75C8">
              <w:rPr>
                <w:rFonts w:ascii="Calibri" w:eastAsia="Times New Roman" w:hAnsi="Calibri" w:cs="Calibri"/>
                <w:color w:val="000000"/>
              </w:rPr>
              <w:t>1</w:t>
            </w:r>
            <w:r w:rsidRPr="00D51F7D">
              <w:rPr>
                <w:rFonts w:ascii="Calibri" w:eastAsia="Times New Roman" w:hAnsi="Calibri" w:cs="Calibri"/>
                <w:color w:val="000000"/>
              </w:rPr>
              <w:t>-Feb-2</w:t>
            </w:r>
            <w:r w:rsidR="00EF75C8">
              <w:rPr>
                <w:rFonts w:ascii="Calibri" w:eastAsia="Times New Roman" w:hAnsi="Calibri" w:cs="Calibri"/>
                <w:color w:val="000000"/>
              </w:rPr>
              <w:t>4</w:t>
            </w:r>
          </w:p>
        </w:tc>
        <w:tc>
          <w:tcPr>
            <w:tcW w:w="370" w:type="pct"/>
            <w:noWrap/>
            <w:hideMark/>
          </w:tcPr>
          <w:p w14:paraId="035BF23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79673EE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08E6175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92A85F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5F552D" w14:textId="178D7C8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EF75C8">
              <w:rPr>
                <w:rFonts w:ascii="Calibri" w:eastAsia="Times New Roman" w:hAnsi="Calibri" w:cs="Calibri"/>
                <w:color w:val="000000"/>
              </w:rPr>
              <w:t>2</w:t>
            </w:r>
            <w:r w:rsidRPr="00D51F7D">
              <w:rPr>
                <w:rFonts w:ascii="Calibri" w:eastAsia="Times New Roman" w:hAnsi="Calibri" w:cs="Calibri"/>
                <w:color w:val="000000"/>
              </w:rPr>
              <w:t>-Feb-2</w:t>
            </w:r>
            <w:r w:rsidR="00EF75C8">
              <w:rPr>
                <w:rFonts w:ascii="Calibri" w:eastAsia="Times New Roman" w:hAnsi="Calibri" w:cs="Calibri"/>
                <w:color w:val="000000"/>
              </w:rPr>
              <w:t>4</w:t>
            </w:r>
          </w:p>
        </w:tc>
        <w:tc>
          <w:tcPr>
            <w:tcW w:w="370" w:type="pct"/>
            <w:noWrap/>
            <w:hideMark/>
          </w:tcPr>
          <w:p w14:paraId="0053844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1F0664F9" w14:textId="638E559E"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03</w:t>
            </w:r>
          </w:p>
        </w:tc>
        <w:tc>
          <w:tcPr>
            <w:tcW w:w="626" w:type="pct"/>
            <w:noWrap/>
            <w:hideMark/>
          </w:tcPr>
          <w:p w14:paraId="535C5B6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4E183BA"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F60F8AB"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16307F9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D9C1BB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8E06DC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55C33AC"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A87552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4D9B5A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F1B43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F692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14941E6"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36F952" w14:textId="0770D00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1077C3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6735BB2C" w14:textId="62A03CB4"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03</w:t>
            </w:r>
          </w:p>
        </w:tc>
        <w:tc>
          <w:tcPr>
            <w:tcW w:w="626" w:type="pct"/>
            <w:noWrap/>
            <w:hideMark/>
          </w:tcPr>
          <w:p w14:paraId="135A7BB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A0A644E"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271D84A" w14:textId="0D94D7D9"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6</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2483708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6180456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10F45FC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A1A13BE"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BB6BB1C" w14:textId="7961F96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7</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3C34F28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649A260" w14:textId="717F1A4F"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03</w:t>
            </w:r>
          </w:p>
        </w:tc>
        <w:tc>
          <w:tcPr>
            <w:tcW w:w="626" w:type="pct"/>
            <w:noWrap/>
            <w:hideMark/>
          </w:tcPr>
          <w:p w14:paraId="61E71B9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5CF1A4D"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5746073" w14:textId="08D76AB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8</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6CA5028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15DE9D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AE0314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B887254"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530EDF0" w14:textId="19C8DCC8"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-Feb-2</w:t>
            </w:r>
            <w:r>
              <w:rPr>
                <w:rFonts w:ascii="Calibri" w:eastAsia="Times New Roman" w:hAnsi="Calibri" w:cs="Calibri"/>
                <w:color w:val="000000"/>
              </w:rPr>
              <w:t>4</w:t>
            </w:r>
          </w:p>
        </w:tc>
        <w:tc>
          <w:tcPr>
            <w:tcW w:w="370" w:type="pct"/>
            <w:noWrap/>
            <w:hideMark/>
          </w:tcPr>
          <w:p w14:paraId="5124F49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11C82DF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01</w:t>
            </w:r>
          </w:p>
        </w:tc>
        <w:tc>
          <w:tcPr>
            <w:tcW w:w="626" w:type="pct"/>
            <w:noWrap/>
            <w:hideMark/>
          </w:tcPr>
          <w:p w14:paraId="4798C9F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C516C52"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96CE7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507A9B4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AA468B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051C72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911FB8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AB5612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3B5BF29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75C51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2E1725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44C97D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1EAF32F" w14:textId="396F96F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3D80320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A0D3712" w14:textId="6CDFC947"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04 – Theory and Application of Higher-Order Linear Difference Equations</w:t>
            </w:r>
          </w:p>
        </w:tc>
        <w:tc>
          <w:tcPr>
            <w:tcW w:w="626" w:type="pct"/>
            <w:noWrap/>
            <w:hideMark/>
          </w:tcPr>
          <w:p w14:paraId="6806B4A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135B0EA"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96B2ADD" w14:textId="6FC422A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3</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4F584CD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09894EF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3A738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5FE7AB1"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3D0F539" w14:textId="3EFAD7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4</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725C5B0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C1E0FA3" w14:textId="246C51B2"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04</w:t>
            </w:r>
          </w:p>
        </w:tc>
        <w:tc>
          <w:tcPr>
            <w:tcW w:w="626" w:type="pct"/>
            <w:noWrap/>
            <w:hideMark/>
          </w:tcPr>
          <w:p w14:paraId="084ABB4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4DC963C"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EB5961D" w14:textId="06F1CA5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74CD11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78FF4C0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514AA7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97B339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7C5125" w14:textId="2B3152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6</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7541A7A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2C94F69" w14:textId="1A535673"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04</w:t>
            </w:r>
          </w:p>
        </w:tc>
        <w:tc>
          <w:tcPr>
            <w:tcW w:w="626" w:type="pct"/>
            <w:noWrap/>
            <w:hideMark/>
          </w:tcPr>
          <w:p w14:paraId="2FF873B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5EAC38C"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6768C48"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CF085F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325120F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D6A667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E646AAB"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A5C8855"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AE700B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B14470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F58E6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991318"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D5D01E2" w14:textId="20D40CF3"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-Feb-2</w:t>
            </w:r>
            <w:r>
              <w:rPr>
                <w:rFonts w:ascii="Calibri" w:eastAsia="Times New Roman" w:hAnsi="Calibri" w:cs="Calibri"/>
                <w:color w:val="000000"/>
              </w:rPr>
              <w:t>4</w:t>
            </w:r>
          </w:p>
        </w:tc>
        <w:tc>
          <w:tcPr>
            <w:tcW w:w="370" w:type="pct"/>
            <w:noWrap/>
            <w:hideMark/>
          </w:tcPr>
          <w:p w14:paraId="141DF3F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C256C2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PRESIDENT'S DAY</w:t>
            </w:r>
          </w:p>
        </w:tc>
        <w:tc>
          <w:tcPr>
            <w:tcW w:w="626" w:type="pct"/>
            <w:noWrap/>
            <w:hideMark/>
          </w:tcPr>
          <w:p w14:paraId="22B1EB3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A4C24E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17E3417" w14:textId="5AB1D14F"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0</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1A1554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75519FF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772CDC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7027975"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62F9552" w14:textId="33508CF0"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1</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6A802C8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2380FCD" w14:textId="71F6B35C"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04</w:t>
            </w:r>
          </w:p>
        </w:tc>
        <w:tc>
          <w:tcPr>
            <w:tcW w:w="626" w:type="pct"/>
            <w:noWrap/>
            <w:hideMark/>
          </w:tcPr>
          <w:p w14:paraId="4BC31B7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8BDBAED"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4FA3852" w14:textId="60F024F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1E4F922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6DA7DA3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B6BFC5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1C98C16"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1B8FDF4" w14:textId="073445B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3</w:t>
            </w:r>
            <w:r w:rsidRPr="00D51F7D">
              <w:rPr>
                <w:rFonts w:ascii="Calibri" w:eastAsia="Times New Roman" w:hAnsi="Calibri" w:cs="Calibri"/>
                <w:color w:val="000000"/>
              </w:rPr>
              <w:t>-Feb-2</w:t>
            </w:r>
            <w:r w:rsidR="003C7AEE">
              <w:rPr>
                <w:rFonts w:ascii="Calibri" w:eastAsia="Times New Roman" w:hAnsi="Calibri" w:cs="Calibri"/>
                <w:color w:val="000000"/>
              </w:rPr>
              <w:t>4</w:t>
            </w:r>
          </w:p>
        </w:tc>
        <w:tc>
          <w:tcPr>
            <w:tcW w:w="370" w:type="pct"/>
            <w:noWrap/>
            <w:hideMark/>
          </w:tcPr>
          <w:p w14:paraId="30F323A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AAC79DD" w14:textId="0639C760"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04</w:t>
            </w:r>
          </w:p>
        </w:tc>
        <w:tc>
          <w:tcPr>
            <w:tcW w:w="626" w:type="pct"/>
            <w:noWrap/>
            <w:hideMark/>
          </w:tcPr>
          <w:p w14:paraId="45CC183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1B5B8E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C0FF1DE"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3ABED5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615237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3FED1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91B3D5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382B85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8E63C8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3AC712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097E309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738399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50D11B1" w14:textId="1F2A8636"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lastRenderedPageBreak/>
              <w:t>2</w:t>
            </w:r>
            <w:r w:rsidR="003C7AEE">
              <w:rPr>
                <w:rFonts w:ascii="Calibri" w:eastAsia="Times New Roman" w:hAnsi="Calibri" w:cs="Calibri"/>
                <w:color w:val="000000"/>
              </w:rPr>
              <w:t>6</w:t>
            </w:r>
            <w:r w:rsidRPr="00D51F7D">
              <w:rPr>
                <w:rFonts w:ascii="Calibri" w:eastAsia="Times New Roman" w:hAnsi="Calibri" w:cs="Calibri"/>
                <w:color w:val="000000"/>
              </w:rPr>
              <w:t>-</w:t>
            </w:r>
            <w:r>
              <w:rPr>
                <w:rFonts w:ascii="Calibri" w:eastAsia="Times New Roman" w:hAnsi="Calibri" w:cs="Calibri"/>
                <w:color w:val="000000"/>
              </w:rPr>
              <w:t>Feb</w:t>
            </w:r>
            <w:r w:rsidRPr="00D51F7D">
              <w:rPr>
                <w:rFonts w:ascii="Calibri" w:eastAsia="Times New Roman" w:hAnsi="Calibri" w:cs="Calibri"/>
                <w:color w:val="000000"/>
              </w:rPr>
              <w:t>-2</w:t>
            </w:r>
            <w:r w:rsidR="003C7AEE">
              <w:rPr>
                <w:rFonts w:ascii="Calibri" w:eastAsia="Times New Roman" w:hAnsi="Calibri" w:cs="Calibri"/>
                <w:color w:val="000000"/>
              </w:rPr>
              <w:t>4</w:t>
            </w:r>
          </w:p>
        </w:tc>
        <w:tc>
          <w:tcPr>
            <w:tcW w:w="370" w:type="pct"/>
            <w:noWrap/>
            <w:hideMark/>
          </w:tcPr>
          <w:p w14:paraId="516C7A0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499270BA" w14:textId="4D210575"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05 – Theory and Application of Discrete Time Linear Systems</w:t>
            </w:r>
          </w:p>
        </w:tc>
        <w:tc>
          <w:tcPr>
            <w:tcW w:w="626" w:type="pct"/>
            <w:noWrap/>
            <w:hideMark/>
          </w:tcPr>
          <w:p w14:paraId="11FB780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366C15C"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3067DFF" w14:textId="0E38D29F"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7</w:t>
            </w:r>
            <w:r w:rsidRPr="00D51F7D">
              <w:rPr>
                <w:rFonts w:ascii="Calibri" w:eastAsia="Times New Roman" w:hAnsi="Calibri" w:cs="Calibri"/>
                <w:color w:val="000000"/>
              </w:rPr>
              <w:t>-</w:t>
            </w:r>
            <w:r>
              <w:rPr>
                <w:rFonts w:ascii="Calibri" w:eastAsia="Times New Roman" w:hAnsi="Calibri" w:cs="Calibri"/>
                <w:color w:val="000000"/>
              </w:rPr>
              <w:t>Feb</w:t>
            </w:r>
            <w:r w:rsidRPr="00D51F7D">
              <w:rPr>
                <w:rFonts w:ascii="Calibri" w:eastAsia="Times New Roman" w:hAnsi="Calibri" w:cs="Calibri"/>
                <w:color w:val="000000"/>
              </w:rPr>
              <w:t>-2</w:t>
            </w:r>
            <w:r w:rsidR="003C7AEE">
              <w:rPr>
                <w:rFonts w:ascii="Calibri" w:eastAsia="Times New Roman" w:hAnsi="Calibri" w:cs="Calibri"/>
                <w:color w:val="000000"/>
              </w:rPr>
              <w:t>4</w:t>
            </w:r>
          </w:p>
        </w:tc>
        <w:tc>
          <w:tcPr>
            <w:tcW w:w="370" w:type="pct"/>
            <w:noWrap/>
            <w:hideMark/>
          </w:tcPr>
          <w:p w14:paraId="6B1C6A3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C22A96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18C89E1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FE7BB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814C5CD" w14:textId="5EE337AA"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28</w:t>
            </w:r>
            <w:r w:rsidR="00E26F69" w:rsidRPr="00D51F7D">
              <w:rPr>
                <w:rFonts w:ascii="Calibri" w:eastAsia="Times New Roman" w:hAnsi="Calibri" w:cs="Calibri"/>
                <w:color w:val="000000"/>
              </w:rPr>
              <w:t>-</w:t>
            </w:r>
            <w:r>
              <w:rPr>
                <w:rFonts w:ascii="Calibri" w:eastAsia="Times New Roman" w:hAnsi="Calibri" w:cs="Calibri"/>
                <w:color w:val="000000"/>
              </w:rPr>
              <w:t>Feb</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4FF5527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11689464" w14:textId="2F252C8A"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05</w:t>
            </w:r>
          </w:p>
        </w:tc>
        <w:tc>
          <w:tcPr>
            <w:tcW w:w="626" w:type="pct"/>
            <w:noWrap/>
            <w:hideMark/>
          </w:tcPr>
          <w:p w14:paraId="741183E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B2EFF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3DC7E2F" w14:textId="153A5331"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Pr>
                <w:rFonts w:ascii="Calibri" w:eastAsia="Times New Roman" w:hAnsi="Calibri" w:cs="Calibri"/>
                <w:color w:val="000000"/>
              </w:rPr>
              <w:t>Feb</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1CE1AA1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847061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7C1F3CD"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C29A92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9ABBCC0" w14:textId="6655A7F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4C75078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40AF014A" w14:textId="26D0E8BF"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05</w:t>
            </w:r>
          </w:p>
        </w:tc>
        <w:tc>
          <w:tcPr>
            <w:tcW w:w="626" w:type="pct"/>
            <w:noWrap/>
            <w:hideMark/>
          </w:tcPr>
          <w:p w14:paraId="14D14AA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39E8B8"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54C329D"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73E6FE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3157B39B"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0C920E4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CF37464"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AA1C683"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B49907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0380F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1AE0B4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6788F5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2C4F2C0" w14:textId="300C3ED3"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4</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48A1821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708C475" w14:textId="14797AFA"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05</w:t>
            </w:r>
          </w:p>
        </w:tc>
        <w:tc>
          <w:tcPr>
            <w:tcW w:w="626" w:type="pct"/>
            <w:noWrap/>
            <w:hideMark/>
          </w:tcPr>
          <w:p w14:paraId="2665B25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389B9D6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A2022F1" w14:textId="31DF240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3DE9810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420868D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7AA3A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411E8A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4F25C39" w14:textId="011B35E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6</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20C8CE7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2A4E027" w14:textId="2D13562C"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05</w:t>
            </w:r>
          </w:p>
        </w:tc>
        <w:tc>
          <w:tcPr>
            <w:tcW w:w="626" w:type="pct"/>
            <w:noWrap/>
            <w:hideMark/>
          </w:tcPr>
          <w:p w14:paraId="1A3811D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3861A46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E1756A9" w14:textId="4F8AA1B2"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0</w:t>
            </w:r>
            <w:r w:rsidR="003C7AEE">
              <w:rPr>
                <w:rFonts w:ascii="Calibri" w:eastAsia="Times New Roman" w:hAnsi="Calibri" w:cs="Calibri"/>
                <w:color w:val="000000"/>
              </w:rPr>
              <w:t>7</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1064855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7B5B018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6D56DCC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044E40E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4EBD31D" w14:textId="3871DBA5"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08</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70" w:type="pct"/>
            <w:noWrap/>
            <w:hideMark/>
          </w:tcPr>
          <w:p w14:paraId="360ECA0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068C40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02</w:t>
            </w:r>
          </w:p>
        </w:tc>
        <w:tc>
          <w:tcPr>
            <w:tcW w:w="626" w:type="pct"/>
            <w:noWrap/>
            <w:hideMark/>
          </w:tcPr>
          <w:p w14:paraId="7E364D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r>
      <w:tr w:rsidR="00E26F69" w:rsidRPr="00D51F7D" w14:paraId="2B6A2C7C"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91CEF8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61CFEE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6CCCD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55FB795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F7202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33967E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C535D4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52F847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1AFA220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65EFA8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B9892CB" w14:textId="1847CFD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7744326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0E4FD17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2723E04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38F28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4BDC983" w14:textId="0A09457A"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1FE8707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32F892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41AE7E8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E9326AA"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9BE38E8" w14:textId="2A9B621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3</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2199F7C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2AC312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1899C7D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14B757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E3F3920" w14:textId="291603C9"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4</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6A7F53A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31B8C4A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185DCB4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FD6216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6E67C46" w14:textId="56358E8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733A50A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1F363FD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SPRING BREAK</w:t>
            </w:r>
          </w:p>
        </w:tc>
        <w:tc>
          <w:tcPr>
            <w:tcW w:w="626" w:type="pct"/>
            <w:noWrap/>
            <w:hideMark/>
          </w:tcPr>
          <w:p w14:paraId="7F3ADA5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0EEFC0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4CC4D7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CC4173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9BC263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2123E5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0F4E0B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B468F2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CED93A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4146E72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581FA47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16B1C8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5CA504" w14:textId="21434A6F"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18</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70" w:type="pct"/>
            <w:noWrap/>
            <w:hideMark/>
          </w:tcPr>
          <w:p w14:paraId="4633659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3CCC40B8" w14:textId="16E50349"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06 – Theory and Application of Nonlinear Difference Equations</w:t>
            </w:r>
          </w:p>
        </w:tc>
        <w:tc>
          <w:tcPr>
            <w:tcW w:w="626" w:type="pct"/>
            <w:noWrap/>
            <w:hideMark/>
          </w:tcPr>
          <w:p w14:paraId="02DBB2E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6BE9067"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531AA34" w14:textId="1479AC4B"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-Mar-2</w:t>
            </w:r>
            <w:r>
              <w:rPr>
                <w:rFonts w:ascii="Calibri" w:eastAsia="Times New Roman" w:hAnsi="Calibri" w:cs="Calibri"/>
                <w:color w:val="000000"/>
              </w:rPr>
              <w:t>4</w:t>
            </w:r>
          </w:p>
        </w:tc>
        <w:tc>
          <w:tcPr>
            <w:tcW w:w="370" w:type="pct"/>
            <w:noWrap/>
            <w:hideMark/>
          </w:tcPr>
          <w:p w14:paraId="1D5B6AD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571EFE7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B1604A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C52751"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7B6AFAA" w14:textId="322A69A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0</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067DC4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21DA08BF" w14:textId="1F4ED271"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06</w:t>
            </w:r>
          </w:p>
        </w:tc>
        <w:tc>
          <w:tcPr>
            <w:tcW w:w="626" w:type="pct"/>
            <w:noWrap/>
            <w:hideMark/>
          </w:tcPr>
          <w:p w14:paraId="448E4A4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90DF7A6"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38222DF" w14:textId="223924EC"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1</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528093B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29AE962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29C2965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8AEDBA6"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7E25AB2" w14:textId="51BEC13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61BE2BC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57A1D485" w14:textId="6D7E36CE"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06</w:t>
            </w:r>
          </w:p>
        </w:tc>
        <w:tc>
          <w:tcPr>
            <w:tcW w:w="626" w:type="pct"/>
            <w:noWrap/>
            <w:hideMark/>
          </w:tcPr>
          <w:p w14:paraId="7662D5B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500E71"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72D526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0C0521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D19968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29B02A3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496688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846E111"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234FEC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61DE0B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342CBE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30F041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935525F" w14:textId="4BD4C26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5</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1DA5D11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D5248BF" w14:textId="201E3780"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06</w:t>
            </w:r>
          </w:p>
        </w:tc>
        <w:tc>
          <w:tcPr>
            <w:tcW w:w="626" w:type="pct"/>
            <w:noWrap/>
            <w:hideMark/>
          </w:tcPr>
          <w:p w14:paraId="58BDC3D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AC2ED9D"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21BEEC4" w14:textId="5AE3094D"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34A3D94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0CD458B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495CDE2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33D319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73224E0A" w14:textId="50799994"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7</w:t>
            </w:r>
            <w:r w:rsidRPr="00D51F7D">
              <w:rPr>
                <w:rFonts w:ascii="Calibri" w:eastAsia="Times New Roman" w:hAnsi="Calibri" w:cs="Calibri"/>
                <w:color w:val="000000"/>
              </w:rPr>
              <w:t>-Mar-2</w:t>
            </w:r>
            <w:r w:rsidR="003C7AEE">
              <w:rPr>
                <w:rFonts w:ascii="Calibri" w:eastAsia="Times New Roman" w:hAnsi="Calibri" w:cs="Calibri"/>
                <w:color w:val="000000"/>
              </w:rPr>
              <w:t>4</w:t>
            </w:r>
          </w:p>
        </w:tc>
        <w:tc>
          <w:tcPr>
            <w:tcW w:w="370" w:type="pct"/>
            <w:noWrap/>
            <w:hideMark/>
          </w:tcPr>
          <w:p w14:paraId="0618C3B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7F18A3C8" w14:textId="5604ABDC"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06</w:t>
            </w:r>
          </w:p>
        </w:tc>
        <w:tc>
          <w:tcPr>
            <w:tcW w:w="626" w:type="pct"/>
            <w:noWrap/>
            <w:hideMark/>
          </w:tcPr>
          <w:p w14:paraId="6F50363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6A7806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A4B565" w14:textId="11C2F24F"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28</w:t>
            </w:r>
            <w:r w:rsidR="00E26F69" w:rsidRPr="00D51F7D">
              <w:rPr>
                <w:rFonts w:ascii="Calibri" w:eastAsia="Times New Roman" w:hAnsi="Calibri" w:cs="Calibri"/>
                <w:color w:val="000000"/>
              </w:rPr>
              <w:t>-</w:t>
            </w:r>
            <w:r w:rsidR="00E26F69">
              <w:rPr>
                <w:rFonts w:ascii="Calibri" w:eastAsia="Times New Roman" w:hAnsi="Calibri" w:cs="Calibri"/>
                <w:color w:val="000000"/>
              </w:rPr>
              <w:t>Mar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02CF8C1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6F3DB16E"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2CCCC4D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0580AA"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2F6FB7E" w14:textId="3D42F754"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sidR="00E26F69">
              <w:rPr>
                <w:rFonts w:ascii="Calibri" w:eastAsia="Times New Roman" w:hAnsi="Calibri" w:cs="Calibri"/>
                <w:color w:val="000000"/>
              </w:rPr>
              <w:t>Mar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781ACA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6C7D2D6" w14:textId="3E516CB1" w:rsidR="00E26F69" w:rsidRPr="00D51F7D" w:rsidRDefault="003C7AE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NO CLASS - EASTER HOLIDAY</w:t>
            </w:r>
          </w:p>
        </w:tc>
        <w:tc>
          <w:tcPr>
            <w:tcW w:w="626" w:type="pct"/>
            <w:noWrap/>
            <w:hideMark/>
          </w:tcPr>
          <w:p w14:paraId="2AF026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730434E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025E5BB"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8EB06F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1B76BE8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578B6A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753C98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36E7503"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3F8BA79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6BA83758"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2F602A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310C19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46652F4" w14:textId="49C23148"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1</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6488FC2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763D859B" w14:textId="4124E741"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07 – Theory and Application of Discrete Time Nonlinear Systems</w:t>
            </w:r>
          </w:p>
        </w:tc>
        <w:tc>
          <w:tcPr>
            <w:tcW w:w="626" w:type="pct"/>
            <w:noWrap/>
            <w:hideMark/>
          </w:tcPr>
          <w:p w14:paraId="313B82A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7E2C8B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4DFDE80" w14:textId="77756147"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5B67BF1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61BF44F" w14:textId="179ECF6D" w:rsidR="00E26F69" w:rsidRPr="00D51F7D" w:rsidRDefault="003C7AEE"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LAST DAY TO WITHDRAW</w:t>
            </w:r>
          </w:p>
        </w:tc>
        <w:tc>
          <w:tcPr>
            <w:tcW w:w="626" w:type="pct"/>
            <w:noWrap/>
            <w:hideMark/>
          </w:tcPr>
          <w:p w14:paraId="697851B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5BE0E3DA"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23B1761" w14:textId="5A8A1BDA"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3</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0FFCCA9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6FF4E156" w14:textId="2B2768E9"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07</w:t>
            </w:r>
          </w:p>
        </w:tc>
        <w:tc>
          <w:tcPr>
            <w:tcW w:w="626" w:type="pct"/>
            <w:noWrap/>
            <w:hideMark/>
          </w:tcPr>
          <w:p w14:paraId="2075A25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ED173E"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9207A6" w14:textId="7A2BB8E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4</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63C42E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0DF31FF"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5D8DBF3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438AE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FA167D6" w14:textId="48DEDB8E"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0E194D1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7BAE5439" w14:textId="23EB258A" w:rsidR="00E26F69" w:rsidRPr="00D51F7D" w:rsidRDefault="00F52BBD"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07</w:t>
            </w:r>
          </w:p>
        </w:tc>
        <w:tc>
          <w:tcPr>
            <w:tcW w:w="626" w:type="pct"/>
            <w:noWrap/>
            <w:hideMark/>
          </w:tcPr>
          <w:p w14:paraId="69E200B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C8B759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034D939"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267E2B9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5BD99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BB7282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6281F1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D2C235D"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1556F0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0590CA3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1EA9763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3B0B68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C3CFD9C" w14:textId="0415AAB1"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lastRenderedPageBreak/>
              <w:t>08</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3ADA1E1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CC23392" w14:textId="73780907"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07</w:t>
            </w:r>
          </w:p>
        </w:tc>
        <w:tc>
          <w:tcPr>
            <w:tcW w:w="626" w:type="pct"/>
            <w:noWrap/>
            <w:hideMark/>
          </w:tcPr>
          <w:p w14:paraId="21415D9B"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A9C005E"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D586F15" w14:textId="0BEAF5A5"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09</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14AA380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6133E4EA"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1EE1E1B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E5D034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DC6F16A" w14:textId="6192070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0</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4282C2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4319F71" w14:textId="4CF1C595" w:rsidR="00E26F69" w:rsidRPr="00D51F7D" w:rsidRDefault="00F52BBD"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07</w:t>
            </w:r>
          </w:p>
        </w:tc>
        <w:tc>
          <w:tcPr>
            <w:tcW w:w="626" w:type="pct"/>
            <w:noWrap/>
            <w:hideMark/>
          </w:tcPr>
          <w:p w14:paraId="0EBE876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2AEE83E"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152E574" w14:textId="7B835B0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1</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34394AE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4FAC5B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737F38B2"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F2FE6D8"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B107BCC" w14:textId="7C536D36"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026A22E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CC9603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EXAM 03</w:t>
            </w:r>
          </w:p>
        </w:tc>
        <w:tc>
          <w:tcPr>
            <w:tcW w:w="626" w:type="pct"/>
            <w:noWrap/>
            <w:hideMark/>
          </w:tcPr>
          <w:p w14:paraId="147DF51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E172219"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BB7B97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42540C7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D6FD89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6D5407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6C7BF5"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883DF24"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6143B8D"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13D510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385AA4A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141346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4DC2A30" w14:textId="06907AA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1</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D4B58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5E8F9B10" w14:textId="0C9D0AD1" w:rsidR="00E26F69" w:rsidRPr="00D51F7D" w:rsidRDefault="001538BF"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08 – Theory and Application of Discrete Time Delay Equations</w:t>
            </w:r>
          </w:p>
        </w:tc>
        <w:tc>
          <w:tcPr>
            <w:tcW w:w="626" w:type="pct"/>
            <w:noWrap/>
            <w:hideMark/>
          </w:tcPr>
          <w:p w14:paraId="463CB03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50B7EBC0"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D842803" w14:textId="35B0DA33"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3C7AEE">
              <w:rPr>
                <w:rFonts w:ascii="Calibri" w:eastAsia="Times New Roman" w:hAnsi="Calibri" w:cs="Calibri"/>
                <w:color w:val="000000"/>
              </w:rPr>
              <w:t>6</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31FFD7B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3F02DB5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6BA5BFB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0648BF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3ADC07BB" w14:textId="72ED2243"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1</w:t>
            </w:r>
            <w:r w:rsidR="003C7AEE">
              <w:rPr>
                <w:rFonts w:ascii="Calibri" w:eastAsia="Times New Roman" w:hAnsi="Calibri" w:cs="Calibri"/>
                <w:color w:val="000000"/>
              </w:rPr>
              <w:t>7</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262168C0"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6ABC6317" w14:textId="529CC16A" w:rsidR="00E26F69" w:rsidRPr="00D51F7D" w:rsidRDefault="001538BF"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08</w:t>
            </w:r>
          </w:p>
        </w:tc>
        <w:tc>
          <w:tcPr>
            <w:tcW w:w="626" w:type="pct"/>
            <w:noWrap/>
            <w:hideMark/>
          </w:tcPr>
          <w:p w14:paraId="5832654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22FBE6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5B6D62" w14:textId="4ABD123D"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18</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6A8027D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5185116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78F9CC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81966F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CA87686" w14:textId="058B08AA" w:rsidR="00E26F69" w:rsidRPr="00D51F7D" w:rsidRDefault="003C7AEE" w:rsidP="00A629DC">
            <w:pPr>
              <w:rPr>
                <w:rFonts w:ascii="Calibri" w:eastAsia="Times New Roman" w:hAnsi="Calibri" w:cs="Calibri"/>
                <w:color w:val="000000"/>
              </w:rPr>
            </w:pPr>
            <w:r>
              <w:rPr>
                <w:rFonts w:ascii="Calibri" w:eastAsia="Times New Roman" w:hAnsi="Calibri" w:cs="Calibri"/>
                <w:color w:val="000000"/>
              </w:rPr>
              <w:t>19</w:t>
            </w:r>
            <w:r w:rsidR="00E26F69" w:rsidRPr="00D51F7D">
              <w:rPr>
                <w:rFonts w:ascii="Calibri" w:eastAsia="Times New Roman" w:hAnsi="Calibri" w:cs="Calibri"/>
                <w:color w:val="000000"/>
              </w:rPr>
              <w:t>-Apr-2</w:t>
            </w:r>
            <w:r>
              <w:rPr>
                <w:rFonts w:ascii="Calibri" w:eastAsia="Times New Roman" w:hAnsi="Calibri" w:cs="Calibri"/>
                <w:color w:val="000000"/>
              </w:rPr>
              <w:t>4</w:t>
            </w:r>
          </w:p>
        </w:tc>
        <w:tc>
          <w:tcPr>
            <w:tcW w:w="370" w:type="pct"/>
            <w:noWrap/>
            <w:hideMark/>
          </w:tcPr>
          <w:p w14:paraId="05D7A4E3"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3CDD4067" w14:textId="1BE667CD" w:rsidR="00E26F69" w:rsidRPr="00D51F7D" w:rsidRDefault="001538BF"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08</w:t>
            </w:r>
          </w:p>
        </w:tc>
        <w:tc>
          <w:tcPr>
            <w:tcW w:w="626" w:type="pct"/>
            <w:noWrap/>
            <w:hideMark/>
          </w:tcPr>
          <w:p w14:paraId="0EFC822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0C98C11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18EC015"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6C6BB6A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7B49FF8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0DCAAFE"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DA7C5A8"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B3481F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086BEA0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EFDF8F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60440CB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F02C373"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8569254" w14:textId="3897758D"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2</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4C38614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29F7D20E" w14:textId="74F0C969" w:rsidR="00E26F69" w:rsidRPr="00D51F7D" w:rsidRDefault="001538BF"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08</w:t>
            </w:r>
          </w:p>
        </w:tc>
        <w:tc>
          <w:tcPr>
            <w:tcW w:w="626" w:type="pct"/>
            <w:noWrap/>
            <w:hideMark/>
          </w:tcPr>
          <w:p w14:paraId="23423BF4"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31E4892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810FB60" w14:textId="3451657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3</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6E88819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05E0776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0F5102C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87787C9"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76D5BA1" w14:textId="32702FA4"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4</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29610283"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09AA18F6" w14:textId="0CF408E1" w:rsidR="00E26F69" w:rsidRPr="00D51F7D" w:rsidRDefault="001538BF"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Lesson 08</w:t>
            </w:r>
          </w:p>
        </w:tc>
        <w:tc>
          <w:tcPr>
            <w:tcW w:w="626" w:type="pct"/>
            <w:noWrap/>
            <w:hideMark/>
          </w:tcPr>
          <w:p w14:paraId="5D8C3FC6"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51ED2A7"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4CA129B2" w14:textId="44F721DB"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2</w:t>
            </w:r>
            <w:r w:rsidR="003C7AEE">
              <w:rPr>
                <w:rFonts w:ascii="Calibri" w:eastAsia="Times New Roman" w:hAnsi="Calibri" w:cs="Calibri"/>
                <w:color w:val="000000"/>
              </w:rPr>
              <w:t>5</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5DC97F4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1624E365"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2034654C"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B12332D"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A84136E" w14:textId="482842A5" w:rsidR="00E26F69" w:rsidRPr="00D51F7D" w:rsidRDefault="00E26F69" w:rsidP="00A629DC">
            <w:pPr>
              <w:rPr>
                <w:rFonts w:ascii="Calibri" w:eastAsia="Times New Roman" w:hAnsi="Calibri" w:cs="Calibri"/>
                <w:color w:val="000000"/>
              </w:rPr>
            </w:pPr>
            <w:r>
              <w:rPr>
                <w:rFonts w:ascii="Calibri" w:eastAsia="Times New Roman" w:hAnsi="Calibri" w:cs="Calibri"/>
                <w:color w:val="000000"/>
              </w:rPr>
              <w:t>2</w:t>
            </w:r>
            <w:r w:rsidR="003C7AEE">
              <w:rPr>
                <w:rFonts w:ascii="Calibri" w:eastAsia="Times New Roman" w:hAnsi="Calibri" w:cs="Calibri"/>
                <w:color w:val="000000"/>
              </w:rPr>
              <w:t>6</w:t>
            </w:r>
            <w:r w:rsidRPr="00D51F7D">
              <w:rPr>
                <w:rFonts w:ascii="Calibri" w:eastAsia="Times New Roman" w:hAnsi="Calibri" w:cs="Calibri"/>
                <w:color w:val="000000"/>
              </w:rPr>
              <w:t>-Apr-2</w:t>
            </w:r>
            <w:r w:rsidR="003C7AEE">
              <w:rPr>
                <w:rFonts w:ascii="Calibri" w:eastAsia="Times New Roman" w:hAnsi="Calibri" w:cs="Calibri"/>
                <w:color w:val="000000"/>
              </w:rPr>
              <w:t>4</w:t>
            </w:r>
          </w:p>
        </w:tc>
        <w:tc>
          <w:tcPr>
            <w:tcW w:w="370" w:type="pct"/>
            <w:noWrap/>
            <w:hideMark/>
          </w:tcPr>
          <w:p w14:paraId="17EA36B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0F4280A0"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Wrap Up and Conclusions</w:t>
            </w:r>
          </w:p>
        </w:tc>
        <w:tc>
          <w:tcPr>
            <w:tcW w:w="626" w:type="pct"/>
            <w:noWrap/>
            <w:hideMark/>
          </w:tcPr>
          <w:p w14:paraId="054D21B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r>
      <w:tr w:rsidR="00E26F69" w:rsidRPr="00D51F7D" w14:paraId="6326A3DF"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0442482D"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7DD79F84"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540F7B7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71018A6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2C6F1CE"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C698CEF" w14:textId="77777777" w:rsidR="00E26F69" w:rsidRPr="00D51F7D" w:rsidRDefault="00E26F69" w:rsidP="00A629DC">
            <w:pPr>
              <w:rPr>
                <w:rFonts w:ascii="Times New Roman" w:eastAsia="Times New Roman" w:hAnsi="Times New Roman" w:cs="Times New Roman"/>
                <w:sz w:val="20"/>
                <w:szCs w:val="20"/>
              </w:rPr>
            </w:pPr>
          </w:p>
        </w:tc>
        <w:tc>
          <w:tcPr>
            <w:tcW w:w="370" w:type="pct"/>
            <w:noWrap/>
            <w:hideMark/>
          </w:tcPr>
          <w:p w14:paraId="58508E6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3143" w:type="pct"/>
            <w:noWrap/>
            <w:hideMark/>
          </w:tcPr>
          <w:p w14:paraId="25730C1C"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626" w:type="pct"/>
            <w:noWrap/>
            <w:hideMark/>
          </w:tcPr>
          <w:p w14:paraId="49A46517"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1EC95A84"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65374C7E" w14:textId="6B971FB5" w:rsidR="00E26F69" w:rsidRPr="00D51F7D" w:rsidRDefault="002E6CB5" w:rsidP="00A629DC">
            <w:pPr>
              <w:rPr>
                <w:rFonts w:ascii="Calibri" w:eastAsia="Times New Roman" w:hAnsi="Calibri" w:cs="Calibri"/>
                <w:color w:val="000000"/>
              </w:rPr>
            </w:pPr>
            <w:r>
              <w:rPr>
                <w:rFonts w:ascii="Calibri" w:eastAsia="Times New Roman" w:hAnsi="Calibri" w:cs="Calibri"/>
                <w:color w:val="000000"/>
              </w:rPr>
              <w:t>29</w:t>
            </w:r>
            <w:r w:rsidR="00E26F69" w:rsidRPr="00D51F7D">
              <w:rPr>
                <w:rFonts w:ascii="Calibri" w:eastAsia="Times New Roman" w:hAnsi="Calibri" w:cs="Calibri"/>
                <w:color w:val="000000"/>
              </w:rPr>
              <w:t>-</w:t>
            </w:r>
            <w:r>
              <w:rPr>
                <w:rFonts w:ascii="Calibri" w:eastAsia="Times New Roman" w:hAnsi="Calibri" w:cs="Calibri"/>
                <w:color w:val="000000"/>
              </w:rPr>
              <w:t>Apr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157E63C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M</w:t>
            </w:r>
          </w:p>
        </w:tc>
        <w:tc>
          <w:tcPr>
            <w:tcW w:w="3143" w:type="pct"/>
            <w:noWrap/>
            <w:hideMark/>
          </w:tcPr>
          <w:p w14:paraId="2CC59EC2" w14:textId="6279232B" w:rsidR="00E26F69" w:rsidRPr="00D51F7D" w:rsidRDefault="00C64FCB"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Pr>
                <w:rFonts w:ascii="Calibri" w:eastAsia="Times New Roman" w:hAnsi="Calibri" w:cs="Calibri"/>
                <w:color w:val="000000"/>
              </w:rPr>
              <w:t>FINAL EXAM   01:00 – 03:00 pm</w:t>
            </w:r>
          </w:p>
        </w:tc>
        <w:tc>
          <w:tcPr>
            <w:tcW w:w="626" w:type="pct"/>
            <w:noWrap/>
            <w:hideMark/>
          </w:tcPr>
          <w:p w14:paraId="3468426F"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6FCAC18F"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2DA24AA7" w14:textId="4418087A" w:rsidR="00E26F69" w:rsidRPr="00D51F7D" w:rsidRDefault="002E6CB5" w:rsidP="00A629DC">
            <w:pPr>
              <w:rPr>
                <w:rFonts w:ascii="Calibri" w:eastAsia="Times New Roman" w:hAnsi="Calibri" w:cs="Calibri"/>
                <w:color w:val="000000"/>
              </w:rPr>
            </w:pPr>
            <w:r>
              <w:rPr>
                <w:rFonts w:ascii="Calibri" w:eastAsia="Times New Roman" w:hAnsi="Calibri" w:cs="Calibri"/>
                <w:color w:val="000000"/>
              </w:rPr>
              <w:t>30</w:t>
            </w:r>
            <w:r w:rsidR="00E26F69" w:rsidRPr="00D51F7D">
              <w:rPr>
                <w:rFonts w:ascii="Calibri" w:eastAsia="Times New Roman" w:hAnsi="Calibri" w:cs="Calibri"/>
                <w:color w:val="000000"/>
              </w:rPr>
              <w:t>-</w:t>
            </w:r>
            <w:r>
              <w:rPr>
                <w:rFonts w:ascii="Calibri" w:eastAsia="Times New Roman" w:hAnsi="Calibri" w:cs="Calibri"/>
                <w:color w:val="000000"/>
              </w:rPr>
              <w:t>Apr</w:t>
            </w:r>
            <w:r w:rsidR="00E26F69" w:rsidRPr="00D51F7D">
              <w:rPr>
                <w:rFonts w:ascii="Calibri" w:eastAsia="Times New Roman" w:hAnsi="Calibri" w:cs="Calibri"/>
                <w:color w:val="000000"/>
              </w:rPr>
              <w:t>-2</w:t>
            </w:r>
            <w:r>
              <w:rPr>
                <w:rFonts w:ascii="Calibri" w:eastAsia="Times New Roman" w:hAnsi="Calibri" w:cs="Calibri"/>
                <w:color w:val="000000"/>
              </w:rPr>
              <w:t>4</w:t>
            </w:r>
          </w:p>
        </w:tc>
        <w:tc>
          <w:tcPr>
            <w:tcW w:w="370" w:type="pct"/>
            <w:noWrap/>
            <w:hideMark/>
          </w:tcPr>
          <w:p w14:paraId="4616B432"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T</w:t>
            </w:r>
          </w:p>
        </w:tc>
        <w:tc>
          <w:tcPr>
            <w:tcW w:w="3143" w:type="pct"/>
            <w:noWrap/>
            <w:hideMark/>
          </w:tcPr>
          <w:p w14:paraId="700BBF9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0DC23DD5"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7DC07B03"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0707918" w14:textId="0302B5A2"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1</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70" w:type="pct"/>
            <w:noWrap/>
            <w:hideMark/>
          </w:tcPr>
          <w:p w14:paraId="05E26829"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W</w:t>
            </w:r>
          </w:p>
        </w:tc>
        <w:tc>
          <w:tcPr>
            <w:tcW w:w="3143" w:type="pct"/>
            <w:noWrap/>
            <w:hideMark/>
          </w:tcPr>
          <w:p w14:paraId="59C2A996" w14:textId="3971BF75"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1BF0BE47"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40B90BF2" w14:textId="77777777" w:rsidTr="00A629DC">
        <w:trPr>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5C3C1E65" w14:textId="67DEC8A1"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2</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70" w:type="pct"/>
            <w:noWrap/>
            <w:hideMark/>
          </w:tcPr>
          <w:p w14:paraId="0966EFB9"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R</w:t>
            </w:r>
          </w:p>
        </w:tc>
        <w:tc>
          <w:tcPr>
            <w:tcW w:w="3143" w:type="pct"/>
            <w:noWrap/>
            <w:hideMark/>
          </w:tcPr>
          <w:p w14:paraId="4D073651"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rPr>
            </w:pPr>
          </w:p>
        </w:tc>
        <w:tc>
          <w:tcPr>
            <w:tcW w:w="626" w:type="pct"/>
            <w:noWrap/>
            <w:hideMark/>
          </w:tcPr>
          <w:p w14:paraId="28BB9E6A" w14:textId="77777777" w:rsidR="00E26F69" w:rsidRPr="00D51F7D" w:rsidRDefault="00E26F69" w:rsidP="00A629DC">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E26F69" w:rsidRPr="00D51F7D" w14:paraId="2007F860" w14:textId="77777777" w:rsidTr="00A629DC">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861" w:type="pct"/>
            <w:noWrap/>
            <w:hideMark/>
          </w:tcPr>
          <w:p w14:paraId="160C08AD" w14:textId="7BE61775" w:rsidR="00E26F69" w:rsidRPr="00D51F7D" w:rsidRDefault="00E26F69" w:rsidP="00A629DC">
            <w:pPr>
              <w:rPr>
                <w:rFonts w:ascii="Calibri" w:eastAsia="Times New Roman" w:hAnsi="Calibri" w:cs="Calibri"/>
                <w:color w:val="000000"/>
              </w:rPr>
            </w:pPr>
            <w:r w:rsidRPr="00D51F7D">
              <w:rPr>
                <w:rFonts w:ascii="Calibri" w:eastAsia="Times New Roman" w:hAnsi="Calibri" w:cs="Calibri"/>
                <w:color w:val="000000"/>
              </w:rPr>
              <w:t>0</w:t>
            </w:r>
            <w:r w:rsidR="002E6CB5">
              <w:rPr>
                <w:rFonts w:ascii="Calibri" w:eastAsia="Times New Roman" w:hAnsi="Calibri" w:cs="Calibri"/>
                <w:color w:val="000000"/>
              </w:rPr>
              <w:t>3</w:t>
            </w:r>
            <w:r w:rsidRPr="00D51F7D">
              <w:rPr>
                <w:rFonts w:ascii="Calibri" w:eastAsia="Times New Roman" w:hAnsi="Calibri" w:cs="Calibri"/>
                <w:color w:val="000000"/>
              </w:rPr>
              <w:t>-May-2</w:t>
            </w:r>
            <w:r w:rsidR="002E6CB5">
              <w:rPr>
                <w:rFonts w:ascii="Calibri" w:eastAsia="Times New Roman" w:hAnsi="Calibri" w:cs="Calibri"/>
                <w:color w:val="000000"/>
              </w:rPr>
              <w:t>4</w:t>
            </w:r>
          </w:p>
        </w:tc>
        <w:tc>
          <w:tcPr>
            <w:tcW w:w="370" w:type="pct"/>
            <w:noWrap/>
            <w:hideMark/>
          </w:tcPr>
          <w:p w14:paraId="66B58C71"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r w:rsidRPr="00D51F7D">
              <w:rPr>
                <w:rFonts w:ascii="Calibri" w:eastAsia="Times New Roman" w:hAnsi="Calibri" w:cs="Calibri"/>
                <w:color w:val="000000"/>
              </w:rPr>
              <w:t>F</w:t>
            </w:r>
          </w:p>
        </w:tc>
        <w:tc>
          <w:tcPr>
            <w:tcW w:w="3143" w:type="pct"/>
            <w:noWrap/>
            <w:hideMark/>
          </w:tcPr>
          <w:p w14:paraId="5DD9C2B6"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rPr>
            </w:pPr>
          </w:p>
        </w:tc>
        <w:tc>
          <w:tcPr>
            <w:tcW w:w="626" w:type="pct"/>
            <w:noWrap/>
            <w:hideMark/>
          </w:tcPr>
          <w:p w14:paraId="060F9D08" w14:textId="77777777" w:rsidR="00E26F69" w:rsidRPr="00D51F7D" w:rsidRDefault="00E26F69" w:rsidP="00A629DC">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14:paraId="56827B52" w14:textId="77777777" w:rsidR="00E26F69" w:rsidRDefault="00E26F69" w:rsidP="008E6C09">
      <w:pPr>
        <w:pStyle w:val="Heading1"/>
      </w:pPr>
    </w:p>
    <w:p w14:paraId="1DDC91F9" w14:textId="025A1FCC" w:rsidR="00F03ADF" w:rsidRDefault="00F03ADF" w:rsidP="008E6C09">
      <w:pPr>
        <w:pStyle w:val="Heading1"/>
      </w:pPr>
      <w:r>
        <w:t xml:space="preserve">Student </w:t>
      </w:r>
      <w:r w:rsidR="00396860">
        <w:t>Success Services and Supports:</w:t>
      </w:r>
    </w:p>
    <w:p w14:paraId="31D8AE89" w14:textId="77777777" w:rsidR="00F03ADF" w:rsidRDefault="00F03ADF" w:rsidP="00F03ADF"/>
    <w:p w14:paraId="60AC96A2" w14:textId="77777777" w:rsidR="00F03ADF" w:rsidRDefault="00F03ADF" w:rsidP="00337A2C">
      <w:pPr>
        <w:pStyle w:val="Heading2"/>
      </w:pPr>
      <w:r>
        <w:t>ADA Accommodations:</w:t>
      </w:r>
    </w:p>
    <w:p w14:paraId="581BAF06" w14:textId="77777777" w:rsidR="00F03ADF" w:rsidRDefault="00F03ADF" w:rsidP="007F7B24">
      <w:pPr>
        <w:pStyle w:val="IndentedParagraph"/>
      </w:pPr>
      <w:r>
        <w:t>Dakota State University strives to ensure that physical resources, as well as information and communication technologies, are reasonably accessible to users to provide equal access to all. If you encounter any accessibility issues, you are encouraged to immediately contact the instructor of the course and Dakota State University's Office of Disability Services, which will work to resolve the issue as quickly as possible.</w:t>
      </w:r>
    </w:p>
    <w:p w14:paraId="391661C8" w14:textId="77777777" w:rsidR="00F03ADF" w:rsidRDefault="00F03ADF" w:rsidP="007F7B24">
      <w:pPr>
        <w:pStyle w:val="IndentedParagraph"/>
      </w:pPr>
    </w:p>
    <w:p w14:paraId="2AB1FF03" w14:textId="77777777" w:rsidR="00F03ADF" w:rsidRPr="00CB3472" w:rsidRDefault="00F03ADF" w:rsidP="007F7B24">
      <w:pPr>
        <w:pStyle w:val="IndentedParagraph"/>
      </w:pPr>
      <w:r>
        <w:t xml:space="preserve">DSU's Office of Disability Services is located in the Learning Engagement Center and can be contacted by calling 605-256-5121 or emailing </w:t>
      </w:r>
      <w:hyperlink r:id="rId10" w:history="1">
        <w:r w:rsidRPr="001B75C2">
          <w:rPr>
            <w:rStyle w:val="Hyperlink"/>
          </w:rPr>
          <w:t>dsu-ada@dsu.edu</w:t>
        </w:r>
      </w:hyperlink>
      <w:r>
        <w:t xml:space="preserve">. Students seeking ADA accommodations (such as non-standard note taking or extended time and/or a quiet space </w:t>
      </w:r>
      <w:r>
        <w:lastRenderedPageBreak/>
        <w:t xml:space="preserve">taking exams and quizzes) can access the DSU website </w:t>
      </w:r>
      <w:hyperlink r:id="rId11" w:history="1">
        <w:r w:rsidRPr="00E10007">
          <w:rPr>
            <w:rStyle w:val="Hyperlink"/>
          </w:rPr>
          <w:t>https://dsu.edu/student-life/disability-services/index.html</w:t>
        </w:r>
      </w:hyperlink>
      <w:r>
        <w:t xml:space="preserve">  for additional information and the link to the Disability Services Request Form. You will need to provide documentation of your disability and the ADA Coordinator must confirm the need before officially authorizing accommodations.</w:t>
      </w:r>
    </w:p>
    <w:p w14:paraId="0990E944" w14:textId="77777777" w:rsidR="00F03ADF" w:rsidRPr="00F03ADF" w:rsidRDefault="00F03ADF" w:rsidP="00F17C94">
      <w:pPr>
        <w:ind w:left="720"/>
      </w:pPr>
    </w:p>
    <w:p w14:paraId="17517AA5" w14:textId="77777777" w:rsidR="00F03ADF" w:rsidRDefault="00F03ADF" w:rsidP="00337A2C">
      <w:pPr>
        <w:pStyle w:val="Heading2"/>
      </w:pPr>
      <w:r>
        <w:t>DSU Knowledge Base:</w:t>
      </w:r>
    </w:p>
    <w:p w14:paraId="2BDAD479" w14:textId="77777777" w:rsidR="00F03ADF" w:rsidRDefault="00F03ADF" w:rsidP="007F7B24">
      <w:pPr>
        <w:pStyle w:val="IndentedParagraph"/>
      </w:pPr>
      <w:r>
        <w:t>The DSU Knowledge Base contains links and resources to help students by providing information about the following topics: User Accounts &amp; Passwords, Academic Tools &amp; Resources, Software &amp; Apps Support, WiFi &amp; Network Access, Campus Emergency Alert System, Campus Printing, IT Security &amp; Safe Computing, and the Support Desk (which is there to help both on and off-campus students). The Knowledge Base can be accessed through the link below:</w:t>
      </w:r>
    </w:p>
    <w:p w14:paraId="0515F935" w14:textId="77777777" w:rsidR="00F03ADF" w:rsidRPr="00F03ADF" w:rsidRDefault="00000000" w:rsidP="007F7B24">
      <w:pPr>
        <w:pStyle w:val="IndentedParagraph"/>
        <w:numPr>
          <w:ilvl w:val="0"/>
          <w:numId w:val="1"/>
        </w:numPr>
        <w:rPr>
          <w:rStyle w:val="Hyperlink"/>
          <w:color w:val="auto"/>
          <w:u w:val="none"/>
        </w:rPr>
      </w:pPr>
      <w:hyperlink r:id="rId12" w:tooltip="Link to the DSU Knowledge Base" w:history="1">
        <w:r w:rsidR="00F03ADF" w:rsidRPr="00665F8F">
          <w:rPr>
            <w:rStyle w:val="Hyperlink"/>
          </w:rPr>
          <w:t>DSU Knowledge Base</w:t>
        </w:r>
      </w:hyperlink>
    </w:p>
    <w:p w14:paraId="3706122A" w14:textId="77777777" w:rsidR="00F03ADF" w:rsidRDefault="00F03ADF" w:rsidP="00F17C94">
      <w:pPr>
        <w:pStyle w:val="IndentedParagraph"/>
      </w:pPr>
    </w:p>
    <w:p w14:paraId="7EF399AA" w14:textId="77777777" w:rsidR="00F03ADF" w:rsidRDefault="00F03ADF" w:rsidP="00337A2C">
      <w:pPr>
        <w:pStyle w:val="Heading2"/>
      </w:pPr>
      <w:r>
        <w:t>D2L Support for Students:</w:t>
      </w:r>
    </w:p>
    <w:p w14:paraId="625B08BD" w14:textId="77777777" w:rsidR="00F03ADF" w:rsidRDefault="00F03ADF" w:rsidP="007F7B24">
      <w:pPr>
        <w:pStyle w:val="IndentedParagraph"/>
      </w:pPr>
      <w:r>
        <w:t>The D2L Support for Students</w:t>
      </w:r>
      <w:r w:rsidRPr="009251A5">
        <w:t xml:space="preserve"> site is designed to provide DSU students a D2L support re</w:t>
      </w:r>
      <w:r>
        <w:t>source center that contains</w:t>
      </w:r>
      <w:r w:rsidRPr="009251A5">
        <w:t xml:space="preserve"> user guides, tutorials,</w:t>
      </w:r>
      <w:r>
        <w:t xml:space="preserve"> and</w:t>
      </w:r>
      <w:r w:rsidRPr="009251A5">
        <w:t xml:space="preserve"> tips for using the D2L learning environment.</w:t>
      </w:r>
      <w:r>
        <w:t xml:space="preserve"> The D2L Support for Students site can be accessed through the link below:</w:t>
      </w:r>
    </w:p>
    <w:p w14:paraId="596B2FC6" w14:textId="77777777" w:rsidR="00F5563F" w:rsidRPr="00E164CD" w:rsidRDefault="00000000" w:rsidP="00E164CD">
      <w:pPr>
        <w:pStyle w:val="IndentedParagraph"/>
        <w:numPr>
          <w:ilvl w:val="0"/>
          <w:numId w:val="1"/>
        </w:numPr>
        <w:rPr>
          <w:rStyle w:val="Hyperlink"/>
          <w:color w:val="auto"/>
          <w:u w:val="none"/>
        </w:rPr>
      </w:pPr>
      <w:hyperlink r:id="rId13" w:tooltip="Link to D2L Support Site" w:history="1">
        <w:r w:rsidR="00F03ADF" w:rsidRPr="009251A5">
          <w:rPr>
            <w:rStyle w:val="Hyperlink"/>
          </w:rPr>
          <w:t>DSU D2L Support Resources for Students</w:t>
        </w:r>
      </w:hyperlink>
    </w:p>
    <w:p w14:paraId="534AABE8" w14:textId="77777777" w:rsidR="00F03ADF" w:rsidRDefault="00F03ADF" w:rsidP="008E6C09">
      <w:pPr>
        <w:pStyle w:val="Heading1"/>
      </w:pPr>
      <w:r>
        <w:t>Classroom Policies:</w:t>
      </w:r>
    </w:p>
    <w:p w14:paraId="72B1D325" w14:textId="77777777" w:rsidR="00AE2954" w:rsidRPr="00AE2954" w:rsidRDefault="00AE2954" w:rsidP="00F17C94"/>
    <w:p w14:paraId="2AFE39EA" w14:textId="77777777" w:rsidR="00F03ADF" w:rsidRDefault="00F03ADF" w:rsidP="00337A2C">
      <w:pPr>
        <w:pStyle w:val="Heading2"/>
      </w:pPr>
      <w:r>
        <w:t>Attendance and Make-up Policy:</w:t>
      </w:r>
    </w:p>
    <w:p w14:paraId="2171D2CE" w14:textId="74474FC0" w:rsidR="0000601C" w:rsidRPr="0000601C" w:rsidRDefault="0000601C" w:rsidP="0000601C">
      <w:pPr>
        <w:pStyle w:val="IndentedParagraph"/>
      </w:pPr>
      <w:r w:rsidRPr="0000601C">
        <w:t>While there is no policy of required attendance of lectures in this course, it is unlikely that you will be able to earn a good grade without regularly attending the lectures. When you miss class, whatever the reason, you really miss important material from three lectures not one. Obviously, the lesson covered that day is missed but you also miss out on important connections of that day’s material with the previous day’s lesson and the following day’s lesson. Also, if you are on academic probation or are an at-risk student, you are required to attend every class meeting. You are expected to arrive at lecture on time and to remain for the entire class period. If for some reason you must arrive late or leave early, please do so quietly. Talking or other behavior that disrupts lecture will not be tolerated. If for any reason I am late for the start of class and you have not received official notification that the class has been canceled, you are expected to remain for 15 minutes before “assuming" that the lecture has been canceled for the day. Above all else, show respect for your classmates. Your attendance, behavior, and participation in the class have effects on others beside yourself.</w:t>
      </w:r>
    </w:p>
    <w:p w14:paraId="0D9740D3" w14:textId="77777777" w:rsidR="00A029BE" w:rsidRPr="00A029BE" w:rsidRDefault="00A029BE" w:rsidP="00F17C94">
      <w:pPr>
        <w:ind w:left="720"/>
      </w:pPr>
    </w:p>
    <w:p w14:paraId="7E9E84A3" w14:textId="77777777" w:rsidR="00E44589" w:rsidRDefault="00E44589" w:rsidP="008E6C09">
      <w:pPr>
        <w:pStyle w:val="Heading1"/>
      </w:pPr>
      <w:r>
        <w:t>DSU Policies:</w:t>
      </w:r>
    </w:p>
    <w:p w14:paraId="225364F1" w14:textId="77777777" w:rsidR="00AE2954" w:rsidRPr="00AE2954" w:rsidRDefault="00AE2954" w:rsidP="00F17C94"/>
    <w:p w14:paraId="7454319D" w14:textId="77777777" w:rsidR="00E44589" w:rsidRDefault="00E44589" w:rsidP="00337A2C">
      <w:pPr>
        <w:pStyle w:val="Heading2"/>
      </w:pPr>
      <w:r>
        <w:t>Complaint Procedure</w:t>
      </w:r>
    </w:p>
    <w:p w14:paraId="5D00397D" w14:textId="77777777" w:rsidR="00E44589" w:rsidRDefault="008F48C7" w:rsidP="00F17C94">
      <w:pPr>
        <w:ind w:left="720"/>
      </w:pPr>
      <w:r>
        <w:t xml:space="preserve">Dakota State University seeks to resolve student concerns and complaints in a fair and prompt manner. </w:t>
      </w:r>
      <w:r w:rsidR="00BF2C49">
        <w:t xml:space="preserve">Students may file a complaint using the </w:t>
      </w:r>
      <w:hyperlink r:id="rId14" w:history="1">
        <w:r w:rsidR="00BF2C49" w:rsidRPr="002C34D3">
          <w:rPr>
            <w:rStyle w:val="Hyperlink"/>
          </w:rPr>
          <w:t>DSU Concerns and Feedback form</w:t>
        </w:r>
      </w:hyperlink>
      <w:r w:rsidR="00BF2C49">
        <w:t>.</w:t>
      </w:r>
      <w:r w:rsidR="00B94D13">
        <w:t xml:space="preserve">  SARA complaints from out-of-state students may be filed using the procedures noted </w:t>
      </w:r>
      <w:hyperlink r:id="rId15" w:anchor="student-complaints" w:history="1">
        <w:r w:rsidR="002C34D3" w:rsidRPr="006940CC">
          <w:rPr>
            <w:rStyle w:val="Hyperlink"/>
          </w:rPr>
          <w:t>here</w:t>
        </w:r>
      </w:hyperlink>
      <w:r w:rsidR="002C34D3">
        <w:t>.</w:t>
      </w:r>
    </w:p>
    <w:p w14:paraId="6CAA4826" w14:textId="77777777" w:rsidR="00BF2C49" w:rsidRDefault="00BF2C49" w:rsidP="00F17C94">
      <w:pPr>
        <w:ind w:left="720"/>
      </w:pPr>
    </w:p>
    <w:p w14:paraId="5B9ECE8B" w14:textId="77777777" w:rsidR="00E44589" w:rsidRDefault="00E44589" w:rsidP="00337A2C">
      <w:pPr>
        <w:pStyle w:val="Heading2"/>
      </w:pPr>
      <w:r>
        <w:lastRenderedPageBreak/>
        <w:t>Grade Appeal Policy</w:t>
      </w:r>
    </w:p>
    <w:p w14:paraId="76668455" w14:textId="77777777" w:rsidR="00E44589" w:rsidRPr="00E44589" w:rsidRDefault="005A4B3B" w:rsidP="00F17C94">
      <w:pPr>
        <w:ind w:left="720"/>
      </w:pPr>
      <w:r>
        <w:t xml:space="preserve">If a student believes the final grade assigned in a course was inappropriate, </w:t>
      </w:r>
      <w:r w:rsidR="00842DE4">
        <w:t xml:space="preserve">he/she may appeal that grade by filing a formal grade appeal within 15 days of the start of the next academic session. Please see the </w:t>
      </w:r>
      <w:hyperlink r:id="rId16" w:anchor="Grade_Appeal_Process" w:history="1">
        <w:r w:rsidR="009E63C0" w:rsidRPr="009E63C0">
          <w:rPr>
            <w:rStyle w:val="Hyperlink"/>
          </w:rPr>
          <w:t xml:space="preserve">Undergraduate </w:t>
        </w:r>
        <w:r w:rsidR="00A94CDD" w:rsidRPr="009E63C0">
          <w:rPr>
            <w:rStyle w:val="Hyperlink"/>
          </w:rPr>
          <w:t>Catalog</w:t>
        </w:r>
      </w:hyperlink>
      <w:r w:rsidR="00994E11">
        <w:t xml:space="preserve"> or </w:t>
      </w:r>
      <w:hyperlink r:id="rId17" w:anchor="grade-appeal-process" w:history="1">
        <w:r w:rsidR="00994E11" w:rsidRPr="00994E11">
          <w:rPr>
            <w:rStyle w:val="Hyperlink"/>
          </w:rPr>
          <w:t>Graduate Catalog</w:t>
        </w:r>
      </w:hyperlink>
      <w:r w:rsidR="00A94CDD">
        <w:t xml:space="preserve"> for </w:t>
      </w:r>
      <w:r w:rsidR="00DE1954">
        <w:t>the required process to appeal a final grade.</w:t>
      </w:r>
    </w:p>
    <w:p w14:paraId="55EFA8EA" w14:textId="77777777" w:rsidR="00E44589" w:rsidRPr="00E44589" w:rsidRDefault="00E44589" w:rsidP="00F17C94">
      <w:pPr>
        <w:ind w:left="720"/>
      </w:pPr>
    </w:p>
    <w:p w14:paraId="5D4B8361" w14:textId="77777777" w:rsidR="00FE7C71" w:rsidRDefault="00FE7C71" w:rsidP="008E6C09">
      <w:pPr>
        <w:pStyle w:val="Heading1"/>
      </w:pPr>
      <w:r>
        <w:t>South Dakota Board of Regents Policy Statements</w:t>
      </w:r>
      <w:r w:rsidR="00DA6DA3">
        <w:br/>
      </w:r>
    </w:p>
    <w:p w14:paraId="34FC1846" w14:textId="77777777" w:rsidR="005D422A" w:rsidRDefault="005D422A" w:rsidP="00F17C94">
      <w:pPr>
        <w:pStyle w:val="Heading2"/>
      </w:pPr>
      <w:r>
        <w:t>Freedom in Learning Statement:</w:t>
      </w:r>
    </w:p>
    <w:p w14:paraId="463C0ED2" w14:textId="77777777" w:rsidR="00A029BE" w:rsidRDefault="001D1BDB" w:rsidP="00F17C94">
      <w:pPr>
        <w:ind w:left="720"/>
      </w:pPr>
      <w:r w:rsidRPr="001D1BDB">
        <w:t>Under Board of Regents and Regental Institutions policy, student academic performance may be evaluated solely on an academic basis, not on opinions or conduct in matters unrelated to academic standards. Discussion and debate are critical to education and professional development. Students should be free to take reasoned exception to the data or views offered in any course of study and to reserve judgment about matters of opinion, but they are responsible for learning the content of any course of study for which they are enrolled. While the exploration of controversial topics may be an important component of meeting the student learning outcomes in a course, no student will be compelled or directed to personally affirm, adopt, or adhere to any divisive concepts (as defined in SDCL 13-1-67). Students who believe that an academic evaluation reflects prejudiced or capricious consideration of student opinions or conduct unrelated to academic standards should contact their home institution to initiate a review of the evaluation.</w:t>
      </w:r>
    </w:p>
    <w:p w14:paraId="09115C85" w14:textId="77777777" w:rsidR="001D1BDB" w:rsidRDefault="001D1BDB" w:rsidP="00F17C94">
      <w:pPr>
        <w:ind w:left="720"/>
      </w:pPr>
    </w:p>
    <w:p w14:paraId="7A16FFB4" w14:textId="77777777" w:rsidR="001D1BDB" w:rsidRDefault="001D1BDB" w:rsidP="00F17C94">
      <w:pPr>
        <w:pStyle w:val="Heading2"/>
      </w:pPr>
      <w:r>
        <w:t>ADA Statement:</w:t>
      </w:r>
    </w:p>
    <w:p w14:paraId="5F5C8EBB" w14:textId="77777777" w:rsidR="001D1BDB" w:rsidRDefault="001D1BDB" w:rsidP="00F17C94">
      <w:pPr>
        <w:ind w:left="720"/>
      </w:pPr>
      <w:r w:rsidRPr="001D1BDB">
        <w:t>The Regental Institutions strive to ensure that physical resources, as well as information and communication technologies, are reasonably accessible to users to provide equal access to all. If you encounter any accessibility issues, you are encouraged to immediately contact the instructor of the course and the Office of Disability Services, which will work to resolve the issue as quickly as possible. Please note: if your home institution is not the institution you are enrolled at for a course (host institution), then you should contact your home institution’s Office of Disability services. The disability services at the home and host institution will work together to ensure your request is evaluated and responded</w:t>
      </w:r>
      <w:r w:rsidR="00BE5A25">
        <w:t xml:space="preserve"> to in a timely manner.</w:t>
      </w:r>
    </w:p>
    <w:p w14:paraId="7CDC7CF6" w14:textId="77777777" w:rsidR="001D1BDB" w:rsidRDefault="001D1BDB" w:rsidP="00F17C94">
      <w:pPr>
        <w:ind w:left="720"/>
      </w:pPr>
    </w:p>
    <w:p w14:paraId="31B2F230" w14:textId="77777777" w:rsidR="001D1BDB" w:rsidRDefault="001D1BDB" w:rsidP="00F17C94">
      <w:pPr>
        <w:pStyle w:val="Heading2"/>
      </w:pPr>
      <w:r>
        <w:t>Academic Dishonesty and Misconduct:</w:t>
      </w:r>
    </w:p>
    <w:p w14:paraId="3901E8FD" w14:textId="5D17B024" w:rsidR="001D1BDB" w:rsidRDefault="001D1BDB" w:rsidP="00F17C94">
      <w:pPr>
        <w:ind w:left="720"/>
      </w:pPr>
      <w:r w:rsidRPr="001D1BDB">
        <w:t xml:space="preserve">Cheating and other forms of academic dishonesty and misconduct run contrary to the purposes of higher education and will not be tolerated. Academic dishonesty includes, but is not limited </w:t>
      </w:r>
      <w:r w:rsidR="0063158A" w:rsidRPr="001D1BDB">
        <w:t>to, AAC</w:t>
      </w:r>
      <w:r w:rsidRPr="001D1BDB">
        <w:t xml:space="preserve"> Guideline 5.3.A – Syllabi BOR Required Policy Statements (Last Revised 01/2023) Page 2 of </w:t>
      </w:r>
      <w:r w:rsidR="00327D54" w:rsidRPr="001D1BDB">
        <w:t>2 plagiarism</w:t>
      </w:r>
      <w:r w:rsidRPr="001D1BDB">
        <w:t>, copying answers or work done by another student (either on an exam or an assignment), allowing another student to copy from you, and using unauthorized materials during an exam. The Regental Institution’s policy and procedures on cheating and academic dishonesty can be found in your home institution</w:t>
      </w:r>
      <w:r>
        <w:t>’</w:t>
      </w:r>
      <w:r w:rsidRPr="001D1BDB">
        <w:t>s Student Handbook and the governing Board of Regents policies can be found in BOR Policy 2:33 and BOR Policy 3:4. The consequences for cheating and academic dishonesty are outlined in policy.</w:t>
      </w:r>
    </w:p>
    <w:p w14:paraId="0C092DFA" w14:textId="77777777" w:rsidR="0065128C" w:rsidRDefault="0065128C" w:rsidP="00F17C94">
      <w:pPr>
        <w:ind w:left="720"/>
      </w:pPr>
    </w:p>
    <w:p w14:paraId="6507DCCD" w14:textId="77777777" w:rsidR="0065128C" w:rsidRPr="0065128C" w:rsidRDefault="0065128C" w:rsidP="0065128C">
      <w:pPr>
        <w:ind w:left="720"/>
        <w:rPr>
          <w:rFonts w:ascii="Calibri" w:eastAsia="Calibri" w:hAnsi="Calibri" w:cs="Times New Roman"/>
        </w:rPr>
      </w:pPr>
      <w:r w:rsidRPr="0065128C">
        <w:rPr>
          <w:rFonts w:ascii="Calibri" w:eastAsia="Calibri" w:hAnsi="Calibri" w:cs="Times New Roman"/>
        </w:rPr>
        <w:t xml:space="preserve">All forms of academic dishonesty will result in a grade of 0 for the assignment, project, quiz, or exam in question. In addition, I may forward evidence of cheating to the Academic Integrity </w:t>
      </w:r>
      <w:r w:rsidRPr="0065128C">
        <w:rPr>
          <w:rFonts w:ascii="Calibri" w:eastAsia="Calibri" w:hAnsi="Calibri" w:cs="Times New Roman"/>
        </w:rPr>
        <w:lastRenderedPageBreak/>
        <w:t>Board on campus for their consideration. Students found guilty of a second offense of academic dishonesty in this class will also receive a course grade of F.</w:t>
      </w:r>
    </w:p>
    <w:p w14:paraId="19540BAD" w14:textId="77777777" w:rsidR="001D1BDB" w:rsidRDefault="001D1BDB" w:rsidP="00F17C94">
      <w:pPr>
        <w:ind w:left="720"/>
      </w:pPr>
    </w:p>
    <w:p w14:paraId="4850B68D" w14:textId="77777777" w:rsidR="001D1BDB" w:rsidRDefault="001D1BDB" w:rsidP="00F17C94">
      <w:pPr>
        <w:pStyle w:val="Heading2"/>
      </w:pPr>
      <w:r>
        <w:t>Acceptable Use of Technology:</w:t>
      </w:r>
    </w:p>
    <w:p w14:paraId="5B781CBB" w14:textId="77777777" w:rsidR="001D1BDB" w:rsidRDefault="001D1BDB" w:rsidP="00F17C94">
      <w:pPr>
        <w:ind w:left="720"/>
      </w:pPr>
      <w:r w:rsidRPr="001D1BDB">
        <w:t>Acceptable Use of Information Technology Resources: While Regental Institutions strive to provide access to computer labs and other technology, it is the student’s responsibility to ensure adequate access to the technology required for a course. This may include access to a computer (not Chromebooks, iPads, etc.), webcam, internet, adequate bandwidth, etc. While utilizing any of the information technology systems students, faculty and staff should observe all relevant laws, regulations, BOR Policy 7.1, and any institutional procedural requirements.</w:t>
      </w:r>
    </w:p>
    <w:p w14:paraId="29F32626" w14:textId="77777777" w:rsidR="001D1BDB" w:rsidRDefault="001D1BDB" w:rsidP="00F17C94">
      <w:pPr>
        <w:ind w:left="720"/>
      </w:pPr>
    </w:p>
    <w:p w14:paraId="700B4F14" w14:textId="77777777" w:rsidR="001D1BDB" w:rsidRDefault="001D1BDB" w:rsidP="00F17C94">
      <w:pPr>
        <w:pStyle w:val="Heading2"/>
      </w:pPr>
      <w:r>
        <w:t>Emergency Alert Communication:</w:t>
      </w:r>
    </w:p>
    <w:p w14:paraId="7CE592D8" w14:textId="77777777" w:rsidR="001D1BDB" w:rsidRDefault="001D1BDB" w:rsidP="00F17C94">
      <w:pPr>
        <w:ind w:left="720"/>
      </w:pPr>
      <w:r w:rsidRPr="001D1BDB">
        <w:t>In the event of an emergency arising on campus under BOR Policy 7:3, your Regental Home Institution will notify the campus community via the emergency alert system. It is the responsibility of the student to ensure that their information is updated in the emergency alert system</w:t>
      </w:r>
      <w:r w:rsidR="005F2116" w:rsidRPr="001D1BDB">
        <w:t xml:space="preserve">. </w:t>
      </w:r>
      <w:r w:rsidRPr="001D1BDB">
        <w:t>The student’s cell phone will be automatically inserted if available and if not, their email address is loaded. Students can at any time update their information in the student alert system</w:t>
      </w:r>
      <w:r w:rsidR="005F2116" w:rsidRPr="001D1BDB">
        <w:t xml:space="preserve">. </w:t>
      </w:r>
    </w:p>
    <w:p w14:paraId="03AB90B7" w14:textId="77777777" w:rsidR="007B7744" w:rsidRDefault="007B7744" w:rsidP="00F17C94">
      <w:pPr>
        <w:ind w:left="720"/>
      </w:pPr>
    </w:p>
    <w:p w14:paraId="667A31A9" w14:textId="77777777" w:rsidR="007B7744" w:rsidRDefault="007B7744" w:rsidP="00F17C94">
      <w:pPr>
        <w:ind w:left="720"/>
      </w:pPr>
    </w:p>
    <w:p w14:paraId="628C1A11" w14:textId="77777777" w:rsidR="007B7744" w:rsidRPr="007B7744" w:rsidRDefault="007B7744" w:rsidP="00660963">
      <w:pPr>
        <w:pStyle w:val="Heading1"/>
        <w:rPr>
          <w:rFonts w:eastAsia="Times New Roman"/>
        </w:rPr>
      </w:pPr>
      <w:r w:rsidRPr="007B7744">
        <w:rPr>
          <w:rFonts w:eastAsia="Times New Roman"/>
        </w:rPr>
        <w:t>The instructor reserves the right to amend this syllabus.</w:t>
      </w:r>
    </w:p>
    <w:p w14:paraId="7C2CC2FA" w14:textId="77777777" w:rsidR="007B7744" w:rsidRDefault="007B7744" w:rsidP="00F17C94">
      <w:pPr>
        <w:ind w:left="720"/>
      </w:pPr>
    </w:p>
    <w:sectPr w:rsidR="007B7744" w:rsidSect="00A029BE">
      <w:type w:val="continuous"/>
      <w:pgSz w:w="12240" w:h="15840"/>
      <w:pgMar w:top="1440" w:right="1440" w:bottom="1440" w:left="144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ns Serif Collection">
    <w:altName w:val="Nirmala UI"/>
    <w:panose1 w:val="020B0502040504020204"/>
    <w:charset w:val="00"/>
    <w:family w:val="swiss"/>
    <w:pitch w:val="variable"/>
    <w:sig w:usb0="8007A0C3" w:usb1="02006040" w:usb2="29100001"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9567F"/>
    <w:multiLevelType w:val="hybridMultilevel"/>
    <w:tmpl w:val="CDF47E40"/>
    <w:lvl w:ilvl="0" w:tplc="0409000B">
      <w:start w:val="1"/>
      <w:numFmt w:val="bullet"/>
      <w:lvlText w:val=""/>
      <w:lvlJc w:val="left"/>
      <w:pPr>
        <w:ind w:left="720" w:hanging="360"/>
      </w:pPr>
      <w:rPr>
        <w:rFonts w:ascii="Wingdings" w:hAnsi="Wingdings" w:hint="default"/>
      </w:rPr>
    </w:lvl>
    <w:lvl w:ilvl="1" w:tplc="DC52D708">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F91F1E"/>
    <w:multiLevelType w:val="hybridMultilevel"/>
    <w:tmpl w:val="00C280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93F0F"/>
    <w:multiLevelType w:val="hybridMultilevel"/>
    <w:tmpl w:val="701A2F4C"/>
    <w:lvl w:ilvl="0" w:tplc="CCE060D0">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20A0E"/>
    <w:multiLevelType w:val="hybridMultilevel"/>
    <w:tmpl w:val="7568A4BE"/>
    <w:lvl w:ilvl="0" w:tplc="BE64891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54859123">
    <w:abstractNumId w:val="3"/>
  </w:num>
  <w:num w:numId="2" w16cid:durableId="1187527578">
    <w:abstractNumId w:val="0"/>
  </w:num>
  <w:num w:numId="3" w16cid:durableId="1330719432">
    <w:abstractNumId w:val="2"/>
  </w:num>
  <w:num w:numId="4" w16cid:durableId="17665348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6B1BCF2-9930-48AD-B218-5683DDFAA86B}"/>
    <w:docVar w:name="dgnword-eventsink" w:val="2248223930592"/>
  </w:docVars>
  <w:rsids>
    <w:rsidRoot w:val="005E1CB0"/>
    <w:rsid w:val="0000601C"/>
    <w:rsid w:val="00007155"/>
    <w:rsid w:val="00014EF2"/>
    <w:rsid w:val="000150A0"/>
    <w:rsid w:val="00017DC4"/>
    <w:rsid w:val="00025222"/>
    <w:rsid w:val="00027ADD"/>
    <w:rsid w:val="00036027"/>
    <w:rsid w:val="0006283D"/>
    <w:rsid w:val="00087199"/>
    <w:rsid w:val="00087610"/>
    <w:rsid w:val="0009508B"/>
    <w:rsid w:val="000958E9"/>
    <w:rsid w:val="000D31EC"/>
    <w:rsid w:val="00101210"/>
    <w:rsid w:val="00106750"/>
    <w:rsid w:val="00111BE4"/>
    <w:rsid w:val="0011792F"/>
    <w:rsid w:val="00140E47"/>
    <w:rsid w:val="001447D6"/>
    <w:rsid w:val="00144CAB"/>
    <w:rsid w:val="001538BF"/>
    <w:rsid w:val="00182208"/>
    <w:rsid w:val="00185ACE"/>
    <w:rsid w:val="001C4A70"/>
    <w:rsid w:val="001D1BDB"/>
    <w:rsid w:val="001D7DA5"/>
    <w:rsid w:val="001E44E7"/>
    <w:rsid w:val="001F170B"/>
    <w:rsid w:val="002057CC"/>
    <w:rsid w:val="00232751"/>
    <w:rsid w:val="00252B46"/>
    <w:rsid w:val="00267A94"/>
    <w:rsid w:val="002C08FD"/>
    <w:rsid w:val="002C34D3"/>
    <w:rsid w:val="002D4A2B"/>
    <w:rsid w:val="002E6CB5"/>
    <w:rsid w:val="002F4C9A"/>
    <w:rsid w:val="00326D2B"/>
    <w:rsid w:val="00327D54"/>
    <w:rsid w:val="003370F7"/>
    <w:rsid w:val="00337A2C"/>
    <w:rsid w:val="00356BF2"/>
    <w:rsid w:val="00372F74"/>
    <w:rsid w:val="00380D15"/>
    <w:rsid w:val="00396860"/>
    <w:rsid w:val="003A7A6A"/>
    <w:rsid w:val="003B3A90"/>
    <w:rsid w:val="003C7AEE"/>
    <w:rsid w:val="003D7E7A"/>
    <w:rsid w:val="003E3D56"/>
    <w:rsid w:val="003F6F8F"/>
    <w:rsid w:val="00401364"/>
    <w:rsid w:val="00403610"/>
    <w:rsid w:val="00442B0D"/>
    <w:rsid w:val="004576AB"/>
    <w:rsid w:val="004B13DF"/>
    <w:rsid w:val="004F5251"/>
    <w:rsid w:val="00507B91"/>
    <w:rsid w:val="00521167"/>
    <w:rsid w:val="00530252"/>
    <w:rsid w:val="00553F71"/>
    <w:rsid w:val="00576B7D"/>
    <w:rsid w:val="00595B1B"/>
    <w:rsid w:val="005A4B3B"/>
    <w:rsid w:val="005B4783"/>
    <w:rsid w:val="005C6B73"/>
    <w:rsid w:val="005D422A"/>
    <w:rsid w:val="005E1CB0"/>
    <w:rsid w:val="005F2116"/>
    <w:rsid w:val="00602A77"/>
    <w:rsid w:val="006077B4"/>
    <w:rsid w:val="006134B4"/>
    <w:rsid w:val="0063158A"/>
    <w:rsid w:val="0065128C"/>
    <w:rsid w:val="00660963"/>
    <w:rsid w:val="00665F8F"/>
    <w:rsid w:val="00673B36"/>
    <w:rsid w:val="006750A1"/>
    <w:rsid w:val="006937FD"/>
    <w:rsid w:val="006940CC"/>
    <w:rsid w:val="006C36B6"/>
    <w:rsid w:val="006D5B3D"/>
    <w:rsid w:val="00703735"/>
    <w:rsid w:val="00712F3B"/>
    <w:rsid w:val="00751B24"/>
    <w:rsid w:val="0075296E"/>
    <w:rsid w:val="00756C5F"/>
    <w:rsid w:val="007B0C50"/>
    <w:rsid w:val="007B7744"/>
    <w:rsid w:val="007F7B24"/>
    <w:rsid w:val="00826166"/>
    <w:rsid w:val="00842DE4"/>
    <w:rsid w:val="00844910"/>
    <w:rsid w:val="00874041"/>
    <w:rsid w:val="00884224"/>
    <w:rsid w:val="0088634C"/>
    <w:rsid w:val="00892DA1"/>
    <w:rsid w:val="00893DA5"/>
    <w:rsid w:val="008A1D65"/>
    <w:rsid w:val="008E6C09"/>
    <w:rsid w:val="008F48C7"/>
    <w:rsid w:val="00902528"/>
    <w:rsid w:val="0092404A"/>
    <w:rsid w:val="009251A5"/>
    <w:rsid w:val="0095228E"/>
    <w:rsid w:val="009657E3"/>
    <w:rsid w:val="009771CA"/>
    <w:rsid w:val="00992F83"/>
    <w:rsid w:val="009942B6"/>
    <w:rsid w:val="00994E11"/>
    <w:rsid w:val="009E0A07"/>
    <w:rsid w:val="009E488A"/>
    <w:rsid w:val="009E63C0"/>
    <w:rsid w:val="00A029BE"/>
    <w:rsid w:val="00A14B73"/>
    <w:rsid w:val="00A3413C"/>
    <w:rsid w:val="00A94CDD"/>
    <w:rsid w:val="00AB4B95"/>
    <w:rsid w:val="00AE2954"/>
    <w:rsid w:val="00AE2A15"/>
    <w:rsid w:val="00AF1F34"/>
    <w:rsid w:val="00B108DB"/>
    <w:rsid w:val="00B2061D"/>
    <w:rsid w:val="00B94D13"/>
    <w:rsid w:val="00B95805"/>
    <w:rsid w:val="00B97AC5"/>
    <w:rsid w:val="00BB0322"/>
    <w:rsid w:val="00BD203D"/>
    <w:rsid w:val="00BE5A25"/>
    <w:rsid w:val="00BF2C49"/>
    <w:rsid w:val="00C27E8A"/>
    <w:rsid w:val="00C6216B"/>
    <w:rsid w:val="00C64FCB"/>
    <w:rsid w:val="00C66F1D"/>
    <w:rsid w:val="00C8365E"/>
    <w:rsid w:val="00C85684"/>
    <w:rsid w:val="00CA4FB1"/>
    <w:rsid w:val="00CB3472"/>
    <w:rsid w:val="00CB70C0"/>
    <w:rsid w:val="00CC0D01"/>
    <w:rsid w:val="00CE4052"/>
    <w:rsid w:val="00CF2D9B"/>
    <w:rsid w:val="00D10357"/>
    <w:rsid w:val="00D12B38"/>
    <w:rsid w:val="00D331BC"/>
    <w:rsid w:val="00D81C75"/>
    <w:rsid w:val="00DA4C4C"/>
    <w:rsid w:val="00DA6DA3"/>
    <w:rsid w:val="00DE1954"/>
    <w:rsid w:val="00DF01D3"/>
    <w:rsid w:val="00DF1825"/>
    <w:rsid w:val="00DF71A3"/>
    <w:rsid w:val="00E12477"/>
    <w:rsid w:val="00E1335A"/>
    <w:rsid w:val="00E164CD"/>
    <w:rsid w:val="00E21C1F"/>
    <w:rsid w:val="00E26F69"/>
    <w:rsid w:val="00E27095"/>
    <w:rsid w:val="00E3618D"/>
    <w:rsid w:val="00E425F9"/>
    <w:rsid w:val="00E44589"/>
    <w:rsid w:val="00E7448E"/>
    <w:rsid w:val="00E85975"/>
    <w:rsid w:val="00E90944"/>
    <w:rsid w:val="00EA4B51"/>
    <w:rsid w:val="00ED2759"/>
    <w:rsid w:val="00EF647F"/>
    <w:rsid w:val="00EF75C8"/>
    <w:rsid w:val="00F03ADF"/>
    <w:rsid w:val="00F17C94"/>
    <w:rsid w:val="00F52BBD"/>
    <w:rsid w:val="00F5563F"/>
    <w:rsid w:val="00F65CCE"/>
    <w:rsid w:val="00F71C25"/>
    <w:rsid w:val="00F841B8"/>
    <w:rsid w:val="00FA0D6F"/>
    <w:rsid w:val="00FA2912"/>
    <w:rsid w:val="00FA7F50"/>
    <w:rsid w:val="00FB7A53"/>
    <w:rsid w:val="00FE7C71"/>
    <w:rsid w:val="00FF1FFF"/>
    <w:rsid w:val="00FF5383"/>
    <w:rsid w:val="00FF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FF0B"/>
  <w15:docId w15:val="{77EF40D3-43CA-45F7-9638-2AD9FADC6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13C"/>
    <w:pPr>
      <w:spacing w:after="0" w:line="240" w:lineRule="auto"/>
    </w:pPr>
  </w:style>
  <w:style w:type="paragraph" w:styleId="Heading1">
    <w:name w:val="heading 1"/>
    <w:basedOn w:val="NoSpacing"/>
    <w:next w:val="Normal"/>
    <w:link w:val="Heading1Char"/>
    <w:autoRedefine/>
    <w:uiPriority w:val="9"/>
    <w:qFormat/>
    <w:rsid w:val="008E6C09"/>
    <w:pPr>
      <w:keepNext/>
      <w:keepLines/>
      <w:spacing w:before="160" w:line="240" w:lineRule="exact"/>
      <w:outlineLvl w:val="0"/>
    </w:pPr>
    <w:rPr>
      <w:rFonts w:ascii="Sans Serif Collection" w:eastAsiaTheme="majorEastAsia" w:hAnsi="Sans Serif Collection" w:cstheme="majorBidi"/>
      <w:b/>
      <w:bCs/>
      <w:color w:val="17365D" w:themeColor="text2" w:themeShade="BF"/>
      <w:sz w:val="28"/>
      <w:szCs w:val="28"/>
    </w:rPr>
  </w:style>
  <w:style w:type="paragraph" w:styleId="Heading2">
    <w:name w:val="heading 2"/>
    <w:basedOn w:val="NormalWeb"/>
    <w:next w:val="Normal"/>
    <w:link w:val="Heading2Char"/>
    <w:autoRedefine/>
    <w:uiPriority w:val="9"/>
    <w:unhideWhenUsed/>
    <w:qFormat/>
    <w:rsid w:val="00C66F1D"/>
    <w:pPr>
      <w:keepNext/>
      <w:keepLines/>
      <w:spacing w:before="160" w:line="240" w:lineRule="exact"/>
      <w:ind w:left="720"/>
      <w:outlineLvl w:val="1"/>
    </w:pPr>
    <w:rPr>
      <w:rFonts w:ascii="Sans Serif Collection" w:eastAsiaTheme="majorEastAsia" w:hAnsi="Sans Serif Collection" w:cstheme="majorBidi"/>
      <w:b/>
      <w:bCs/>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6F1D"/>
    <w:rPr>
      <w:rFonts w:ascii="Sans Serif Collection" w:eastAsiaTheme="majorEastAsia" w:hAnsi="Sans Serif Collection" w:cstheme="majorBidi"/>
      <w:b/>
      <w:bCs/>
      <w:color w:val="365F91" w:themeColor="accent1" w:themeShade="BF"/>
      <w:sz w:val="26"/>
      <w:szCs w:val="26"/>
    </w:rPr>
  </w:style>
  <w:style w:type="paragraph" w:customStyle="1" w:styleId="IndentedParagraph">
    <w:name w:val="IndentedParagraph"/>
    <w:basedOn w:val="Normal"/>
    <w:autoRedefine/>
    <w:qFormat/>
    <w:rsid w:val="007F7B24"/>
    <w:pPr>
      <w:ind w:left="720"/>
    </w:pPr>
  </w:style>
  <w:style w:type="paragraph" w:styleId="Title">
    <w:name w:val="Title"/>
    <w:basedOn w:val="Normal"/>
    <w:next w:val="Normal"/>
    <w:link w:val="TitleChar"/>
    <w:uiPriority w:val="10"/>
    <w:qFormat/>
    <w:rsid w:val="00BB032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32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E6C09"/>
    <w:rPr>
      <w:rFonts w:ascii="Sans Serif Collection" w:eastAsiaTheme="majorEastAsia" w:hAnsi="Sans Serif Collection" w:cstheme="majorBidi"/>
      <w:b/>
      <w:bCs/>
      <w:color w:val="17365D" w:themeColor="text2" w:themeShade="BF"/>
      <w:sz w:val="28"/>
      <w:szCs w:val="28"/>
    </w:rPr>
  </w:style>
  <w:style w:type="character" w:styleId="PlaceholderText">
    <w:name w:val="Placeholder Text"/>
    <w:basedOn w:val="DefaultParagraphFont"/>
    <w:uiPriority w:val="99"/>
    <w:semiHidden/>
    <w:rsid w:val="00BB0322"/>
    <w:rPr>
      <w:color w:val="808080"/>
    </w:rPr>
  </w:style>
  <w:style w:type="paragraph" w:styleId="BalloonText">
    <w:name w:val="Balloon Text"/>
    <w:basedOn w:val="Normal"/>
    <w:link w:val="BalloonTextChar"/>
    <w:uiPriority w:val="99"/>
    <w:semiHidden/>
    <w:unhideWhenUsed/>
    <w:rsid w:val="00BB0322"/>
    <w:rPr>
      <w:rFonts w:ascii="Tahoma" w:hAnsi="Tahoma" w:cs="Tahoma"/>
      <w:sz w:val="16"/>
      <w:szCs w:val="16"/>
    </w:rPr>
  </w:style>
  <w:style w:type="character" w:customStyle="1" w:styleId="BalloonTextChar">
    <w:name w:val="Balloon Text Char"/>
    <w:basedOn w:val="DefaultParagraphFont"/>
    <w:link w:val="BalloonText"/>
    <w:uiPriority w:val="99"/>
    <w:semiHidden/>
    <w:rsid w:val="00BB0322"/>
    <w:rPr>
      <w:rFonts w:ascii="Tahoma" w:hAnsi="Tahoma" w:cs="Tahoma"/>
      <w:sz w:val="16"/>
      <w:szCs w:val="16"/>
    </w:rPr>
  </w:style>
  <w:style w:type="paragraph" w:styleId="DocumentMap">
    <w:name w:val="Document Map"/>
    <w:basedOn w:val="Normal"/>
    <w:link w:val="DocumentMapChar"/>
    <w:uiPriority w:val="99"/>
    <w:semiHidden/>
    <w:unhideWhenUsed/>
    <w:rsid w:val="00372F74"/>
    <w:rPr>
      <w:rFonts w:ascii="Tahoma" w:hAnsi="Tahoma" w:cs="Tahoma"/>
      <w:sz w:val="16"/>
      <w:szCs w:val="16"/>
    </w:rPr>
  </w:style>
  <w:style w:type="character" w:customStyle="1" w:styleId="DocumentMapChar">
    <w:name w:val="Document Map Char"/>
    <w:basedOn w:val="DefaultParagraphFont"/>
    <w:link w:val="DocumentMap"/>
    <w:uiPriority w:val="99"/>
    <w:semiHidden/>
    <w:rsid w:val="00372F74"/>
    <w:rPr>
      <w:rFonts w:ascii="Tahoma" w:hAnsi="Tahoma" w:cs="Tahoma"/>
      <w:sz w:val="16"/>
      <w:szCs w:val="16"/>
    </w:rPr>
  </w:style>
  <w:style w:type="character" w:styleId="Hyperlink">
    <w:name w:val="Hyperlink"/>
    <w:basedOn w:val="DefaultParagraphFont"/>
    <w:uiPriority w:val="99"/>
    <w:unhideWhenUsed/>
    <w:rsid w:val="0088634C"/>
    <w:rPr>
      <w:color w:val="0000FF" w:themeColor="hyperlink"/>
      <w:u w:val="single"/>
    </w:rPr>
  </w:style>
  <w:style w:type="table" w:styleId="TableGrid">
    <w:name w:val="Table Grid"/>
    <w:basedOn w:val="TableNormal"/>
    <w:uiPriority w:val="59"/>
    <w:rsid w:val="00EF647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Data">
    <w:name w:val="Table Data"/>
    <w:basedOn w:val="Normal"/>
    <w:autoRedefine/>
    <w:rsid w:val="00EF647F"/>
    <w:pPr>
      <w:jc w:val="center"/>
    </w:pPr>
    <w:rPr>
      <w:rFonts w:eastAsia="Times New Roman" w:cs="Times New Roman"/>
      <w:szCs w:val="20"/>
    </w:rPr>
  </w:style>
  <w:style w:type="character" w:styleId="FollowedHyperlink">
    <w:name w:val="FollowedHyperlink"/>
    <w:basedOn w:val="DefaultParagraphFont"/>
    <w:uiPriority w:val="99"/>
    <w:semiHidden/>
    <w:unhideWhenUsed/>
    <w:rsid w:val="00703735"/>
    <w:rPr>
      <w:color w:val="800080" w:themeColor="followedHyperlink"/>
      <w:u w:val="single"/>
    </w:rPr>
  </w:style>
  <w:style w:type="character" w:styleId="UnresolvedMention">
    <w:name w:val="Unresolved Mention"/>
    <w:basedOn w:val="DefaultParagraphFont"/>
    <w:uiPriority w:val="99"/>
    <w:semiHidden/>
    <w:unhideWhenUsed/>
    <w:rsid w:val="00703735"/>
    <w:rPr>
      <w:color w:val="808080"/>
      <w:shd w:val="clear" w:color="auto" w:fill="E6E6E6"/>
    </w:rPr>
  </w:style>
  <w:style w:type="paragraph" w:styleId="Revision">
    <w:name w:val="Revision"/>
    <w:hidden/>
    <w:uiPriority w:val="99"/>
    <w:semiHidden/>
    <w:rsid w:val="001D1BDB"/>
    <w:pPr>
      <w:spacing w:after="0" w:line="240" w:lineRule="auto"/>
    </w:pPr>
  </w:style>
  <w:style w:type="paragraph" w:styleId="NoSpacing">
    <w:name w:val="No Spacing"/>
    <w:uiPriority w:val="1"/>
    <w:qFormat/>
    <w:rsid w:val="00380D15"/>
    <w:pPr>
      <w:spacing w:after="0" w:line="240" w:lineRule="auto"/>
    </w:pPr>
  </w:style>
  <w:style w:type="paragraph" w:styleId="NormalWeb">
    <w:name w:val="Normal (Web)"/>
    <w:basedOn w:val="Normal"/>
    <w:uiPriority w:val="99"/>
    <w:semiHidden/>
    <w:unhideWhenUsed/>
    <w:rsid w:val="008E6C09"/>
    <w:rPr>
      <w:rFonts w:ascii="Times New Roman" w:hAnsi="Times New Roman" w:cs="Times New Roman"/>
      <w:sz w:val="24"/>
      <w:szCs w:val="24"/>
    </w:rPr>
  </w:style>
  <w:style w:type="paragraph" w:styleId="ListParagraph">
    <w:name w:val="List Paragraph"/>
    <w:basedOn w:val="Normal"/>
    <w:uiPriority w:val="34"/>
    <w:qFormat/>
    <w:rsid w:val="00025222"/>
    <w:pPr>
      <w:ind w:left="720"/>
      <w:contextualSpacing/>
    </w:pPr>
  </w:style>
  <w:style w:type="table" w:styleId="PlainTable4">
    <w:name w:val="Plain Table 4"/>
    <w:basedOn w:val="TableNormal"/>
    <w:uiPriority w:val="44"/>
    <w:rsid w:val="00E744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26F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6152">
      <w:bodyDiv w:val="1"/>
      <w:marLeft w:val="0"/>
      <w:marRight w:val="0"/>
      <w:marTop w:val="0"/>
      <w:marBottom w:val="0"/>
      <w:divBdr>
        <w:top w:val="none" w:sz="0" w:space="0" w:color="auto"/>
        <w:left w:val="none" w:sz="0" w:space="0" w:color="auto"/>
        <w:bottom w:val="none" w:sz="0" w:space="0" w:color="auto"/>
        <w:right w:val="none" w:sz="0" w:space="0" w:color="auto"/>
      </w:divBdr>
    </w:div>
    <w:div w:id="1450660679">
      <w:bodyDiv w:val="1"/>
      <w:marLeft w:val="0"/>
      <w:marRight w:val="0"/>
      <w:marTop w:val="0"/>
      <w:marBottom w:val="0"/>
      <w:divBdr>
        <w:top w:val="none" w:sz="0" w:space="0" w:color="auto"/>
        <w:left w:val="none" w:sz="0" w:space="0" w:color="auto"/>
        <w:bottom w:val="none" w:sz="0" w:space="0" w:color="auto"/>
        <w:right w:val="none" w:sz="0" w:space="0" w:color="auto"/>
      </w:divBdr>
    </w:div>
    <w:div w:id="1576665102">
      <w:bodyDiv w:val="1"/>
      <w:marLeft w:val="0"/>
      <w:marRight w:val="0"/>
      <w:marTop w:val="0"/>
      <w:marBottom w:val="0"/>
      <w:divBdr>
        <w:top w:val="none" w:sz="0" w:space="0" w:color="auto"/>
        <w:left w:val="none" w:sz="0" w:space="0" w:color="auto"/>
        <w:bottom w:val="none" w:sz="0" w:space="0" w:color="auto"/>
        <w:right w:val="none" w:sz="0" w:space="0" w:color="auto"/>
      </w:divBdr>
    </w:div>
    <w:div w:id="1583369274">
      <w:bodyDiv w:val="1"/>
      <w:marLeft w:val="613"/>
      <w:marRight w:val="613"/>
      <w:marTop w:val="306"/>
      <w:marBottom w:val="0"/>
      <w:divBdr>
        <w:top w:val="none" w:sz="0" w:space="0" w:color="auto"/>
        <w:left w:val="none" w:sz="0" w:space="0" w:color="auto"/>
        <w:bottom w:val="none" w:sz="0" w:space="0" w:color="auto"/>
        <w:right w:val="none" w:sz="0" w:space="0" w:color="auto"/>
      </w:divBdr>
    </w:div>
    <w:div w:id="1728869732">
      <w:bodyDiv w:val="1"/>
      <w:marLeft w:val="0"/>
      <w:marRight w:val="0"/>
      <w:marTop w:val="0"/>
      <w:marBottom w:val="0"/>
      <w:divBdr>
        <w:top w:val="none" w:sz="0" w:space="0" w:color="auto"/>
        <w:left w:val="none" w:sz="0" w:space="0" w:color="auto"/>
        <w:bottom w:val="none" w:sz="0" w:space="0" w:color="auto"/>
        <w:right w:val="none" w:sz="0" w:space="0" w:color="auto"/>
      </w:divBdr>
    </w:div>
    <w:div w:id="1876887802">
      <w:bodyDiv w:val="1"/>
      <w:marLeft w:val="600"/>
      <w:marRight w:val="600"/>
      <w:marTop w:val="300"/>
      <w:marBottom w:val="0"/>
      <w:divBdr>
        <w:top w:val="none" w:sz="0" w:space="0" w:color="auto"/>
        <w:left w:val="none" w:sz="0" w:space="0" w:color="auto"/>
        <w:bottom w:val="none" w:sz="0" w:space="0" w:color="auto"/>
        <w:right w:val="none" w:sz="0" w:space="0" w:color="auto"/>
      </w:divBdr>
    </w:div>
    <w:div w:id="1924413454">
      <w:bodyDiv w:val="1"/>
      <w:marLeft w:val="613"/>
      <w:marRight w:val="613"/>
      <w:marTop w:val="306"/>
      <w:marBottom w:val="0"/>
      <w:divBdr>
        <w:top w:val="none" w:sz="0" w:space="0" w:color="auto"/>
        <w:left w:val="none" w:sz="0" w:space="0" w:color="auto"/>
        <w:bottom w:val="none" w:sz="0" w:space="0" w:color="auto"/>
        <w:right w:val="none" w:sz="0" w:space="0" w:color="auto"/>
      </w:divBdr>
    </w:div>
    <w:div w:id="20993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2l.sdbor.edu/d2l/home/60641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dsu.edu/TDClient/KB/" TargetMode="External"/><Relationship Id="rId17" Type="http://schemas.openxmlformats.org/officeDocument/2006/relationships/hyperlink" Target="https://catalog.dsu.edu/content.php?catoid=36&amp;navoid=1666" TargetMode="External"/><Relationship Id="rId2" Type="http://schemas.openxmlformats.org/officeDocument/2006/relationships/customXml" Target="../customXml/item2.xml"/><Relationship Id="rId16" Type="http://schemas.openxmlformats.org/officeDocument/2006/relationships/hyperlink" Target="https://catalog.dsu.edu/content.php?catoid=35&amp;navoid=1614&amp;hl=grade+appeal&amp;returnto=search"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su.edu/student-life/disability-services/index.html" TargetMode="External"/><Relationship Id="rId5" Type="http://schemas.openxmlformats.org/officeDocument/2006/relationships/styles" Target="styles.xml"/><Relationship Id="rId15" Type="http://schemas.openxmlformats.org/officeDocument/2006/relationships/hyperlink" Target="https://catalog.dsu.edu/content.php?catoid=35&amp;navoid=1632&amp;hl=complaint&amp;returnto=search" TargetMode="External"/><Relationship Id="rId10" Type="http://schemas.openxmlformats.org/officeDocument/2006/relationships/hyperlink" Target="mailto:dsu-ada@dsu.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jeff.palmer@dsu.edu" TargetMode="External"/><Relationship Id="rId14" Type="http://schemas.openxmlformats.org/officeDocument/2006/relationships/hyperlink" Target="https://dsu.wufoo.com/forms/dsu-concerns-and-feedba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hoey\Downloads\DSU-Course-Syllabus-Template-with-Optional-Statement-2023-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CF43378C3F5C4FB7F9AF705F1762C2" ma:contentTypeVersion="0" ma:contentTypeDescription="Create a new document." ma:contentTypeScope="" ma:versionID="c9e69f9790e2bf49df4447f2bc0ee91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54CE07-99F2-458D-9BA0-B05E6602CC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677B96-2ADB-4F80-9566-3AAF046B5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E7F0DAE-8524-4BA6-AE23-25BC760A2B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DSU-Course-Syllabus-Template-with-Optional-Statement-2023-24</Template>
  <TotalTime>22</TotalTime>
  <Pages>9</Pages>
  <Words>2441</Words>
  <Characters>13916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Course Syllabus - DSU</vt:lpstr>
    </vt:vector>
  </TitlesOfParts>
  <Company/>
  <LinksUpToDate>false</LinksUpToDate>
  <CharactersWithSpaces>16325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 DSU</dc:title>
  <dc:creator>Hoey, Rebecca</dc:creator>
  <cp:lastModifiedBy>Palmer, Jeff</cp:lastModifiedBy>
  <cp:revision>7</cp:revision>
  <dcterms:created xsi:type="dcterms:W3CDTF">2023-11-01T20:19:00Z</dcterms:created>
  <dcterms:modified xsi:type="dcterms:W3CDTF">2023-12-04T16:46:00Z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0x0101008FCF43378C3F5C4FB7F9AF705F1762C2</vt:lpwstr>
  </property>
</Properties>
</file>